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B3D" w:rsidRPr="00D87E00" w:rsidRDefault="00335B3D" w:rsidP="00335B3D">
      <w:pPr>
        <w:ind w:firstLine="360"/>
        <w:jc w:val="center"/>
        <w:rPr>
          <w:rFonts w:asciiTheme="majorHAnsi" w:hAnsiTheme="majorHAnsi" w:cstheme="majorHAnsi"/>
          <w:b/>
          <w:sz w:val="28"/>
          <w:szCs w:val="28"/>
          <w:lang w:val="en-US"/>
        </w:rPr>
      </w:pPr>
      <w:bookmarkStart w:id="0" w:name="_GoBack"/>
      <w:bookmarkEnd w:id="0"/>
      <w:r w:rsidRPr="00D87E00">
        <w:rPr>
          <w:rFonts w:asciiTheme="majorHAnsi" w:hAnsiTheme="majorHAnsi" w:cstheme="majorHAnsi"/>
          <w:b/>
          <w:sz w:val="28"/>
          <w:szCs w:val="28"/>
          <w:lang w:val="en-US"/>
        </w:rPr>
        <w:t>TÀI LIỆU TUYÊN TRUYỀN</w:t>
      </w:r>
    </w:p>
    <w:p w:rsidR="00335B3D" w:rsidRPr="00D87E00" w:rsidRDefault="00335B3D" w:rsidP="00335B3D">
      <w:pPr>
        <w:ind w:firstLine="360"/>
        <w:jc w:val="center"/>
        <w:rPr>
          <w:rFonts w:asciiTheme="majorHAnsi" w:hAnsiTheme="majorHAnsi" w:cstheme="majorHAnsi"/>
          <w:b/>
          <w:sz w:val="28"/>
          <w:szCs w:val="28"/>
        </w:rPr>
      </w:pPr>
      <w:proofErr w:type="spellStart"/>
      <w:r w:rsidRPr="00D87E00">
        <w:rPr>
          <w:rFonts w:asciiTheme="majorHAnsi" w:hAnsiTheme="majorHAnsi" w:cstheme="majorHAnsi"/>
          <w:b/>
          <w:sz w:val="28"/>
          <w:szCs w:val="28"/>
          <w:lang w:val="en-US"/>
        </w:rPr>
        <w:t>Một</w:t>
      </w:r>
      <w:proofErr w:type="spellEnd"/>
      <w:r w:rsidRPr="00D87E00">
        <w:rPr>
          <w:rFonts w:asciiTheme="majorHAnsi" w:hAnsiTheme="majorHAnsi" w:cstheme="majorHAnsi"/>
          <w:b/>
          <w:sz w:val="28"/>
          <w:szCs w:val="28"/>
          <w:lang w:val="en-US"/>
        </w:rPr>
        <w:t xml:space="preserve"> </w:t>
      </w:r>
      <w:proofErr w:type="spellStart"/>
      <w:r w:rsidRPr="00D87E00">
        <w:rPr>
          <w:rFonts w:asciiTheme="majorHAnsi" w:hAnsiTheme="majorHAnsi" w:cstheme="majorHAnsi"/>
          <w:b/>
          <w:sz w:val="28"/>
          <w:szCs w:val="28"/>
          <w:lang w:val="en-US"/>
        </w:rPr>
        <w:t>số</w:t>
      </w:r>
      <w:proofErr w:type="spellEnd"/>
      <w:r w:rsidRPr="00D87E00">
        <w:rPr>
          <w:rFonts w:asciiTheme="majorHAnsi" w:hAnsiTheme="majorHAnsi" w:cstheme="majorHAnsi"/>
          <w:b/>
          <w:sz w:val="28"/>
          <w:szCs w:val="28"/>
          <w:lang w:val="en-US"/>
        </w:rPr>
        <w:t xml:space="preserve"> </w:t>
      </w:r>
      <w:proofErr w:type="spellStart"/>
      <w:r w:rsidRPr="00D87E00">
        <w:rPr>
          <w:rFonts w:asciiTheme="majorHAnsi" w:hAnsiTheme="majorHAnsi" w:cstheme="majorHAnsi"/>
          <w:b/>
          <w:sz w:val="28"/>
          <w:szCs w:val="28"/>
          <w:lang w:val="en-US"/>
        </w:rPr>
        <w:t>quy</w:t>
      </w:r>
      <w:proofErr w:type="spellEnd"/>
      <w:r w:rsidRPr="00D87E00">
        <w:rPr>
          <w:rFonts w:asciiTheme="majorHAnsi" w:hAnsiTheme="majorHAnsi" w:cstheme="majorHAnsi"/>
          <w:b/>
          <w:sz w:val="28"/>
          <w:szCs w:val="28"/>
          <w:lang w:val="en-US"/>
        </w:rPr>
        <w:t xml:space="preserve"> </w:t>
      </w:r>
      <w:proofErr w:type="spellStart"/>
      <w:r w:rsidRPr="00D87E00">
        <w:rPr>
          <w:rFonts w:asciiTheme="majorHAnsi" w:hAnsiTheme="majorHAnsi" w:cstheme="majorHAnsi"/>
          <w:b/>
          <w:sz w:val="28"/>
          <w:szCs w:val="28"/>
          <w:lang w:val="en-US"/>
        </w:rPr>
        <w:t>định</w:t>
      </w:r>
      <w:proofErr w:type="spellEnd"/>
      <w:r w:rsidRPr="00D87E00">
        <w:rPr>
          <w:rFonts w:asciiTheme="majorHAnsi" w:hAnsiTheme="majorHAnsi" w:cstheme="majorHAnsi"/>
          <w:b/>
          <w:sz w:val="28"/>
          <w:szCs w:val="28"/>
          <w:lang w:val="en-US"/>
        </w:rPr>
        <w:t xml:space="preserve"> </w:t>
      </w:r>
      <w:r w:rsidRPr="00D87E00">
        <w:rPr>
          <w:rFonts w:asciiTheme="majorHAnsi" w:hAnsiTheme="majorHAnsi" w:cstheme="majorHAnsi"/>
          <w:b/>
          <w:sz w:val="28"/>
          <w:szCs w:val="28"/>
        </w:rPr>
        <w:t xml:space="preserve">xử phạt </w:t>
      </w:r>
      <w:proofErr w:type="gramStart"/>
      <w:r w:rsidRPr="00D87E00">
        <w:rPr>
          <w:rFonts w:asciiTheme="majorHAnsi" w:hAnsiTheme="majorHAnsi" w:cstheme="majorHAnsi"/>
          <w:b/>
          <w:sz w:val="28"/>
          <w:szCs w:val="28"/>
        </w:rPr>
        <w:t>vi</w:t>
      </w:r>
      <w:proofErr w:type="gramEnd"/>
      <w:r w:rsidRPr="00D87E00">
        <w:rPr>
          <w:rFonts w:asciiTheme="majorHAnsi" w:hAnsiTheme="majorHAnsi" w:cstheme="majorHAnsi"/>
          <w:b/>
          <w:sz w:val="28"/>
          <w:szCs w:val="28"/>
        </w:rPr>
        <w:t xml:space="preserve"> phạm hành chính trong hoạt động đầu tư xây dựng</w:t>
      </w:r>
    </w:p>
    <w:p w:rsidR="00335B3D" w:rsidRPr="00D87E00" w:rsidRDefault="00335B3D" w:rsidP="00335B3D">
      <w:pPr>
        <w:ind w:firstLine="360"/>
        <w:jc w:val="center"/>
        <w:rPr>
          <w:rFonts w:asciiTheme="majorHAnsi" w:hAnsiTheme="majorHAnsi" w:cstheme="majorHAnsi"/>
          <w:b/>
          <w:sz w:val="28"/>
          <w:szCs w:val="28"/>
          <w:lang w:val="en-US"/>
        </w:rPr>
      </w:pPr>
      <w:r w:rsidRPr="00D87E00">
        <w:rPr>
          <w:rFonts w:asciiTheme="majorHAnsi" w:hAnsiTheme="majorHAnsi" w:cstheme="majorHAnsi"/>
          <w:b/>
          <w:sz w:val="28"/>
          <w:szCs w:val="28"/>
          <w:lang w:val="en-US"/>
        </w:rPr>
        <w:t>(</w:t>
      </w:r>
      <w:proofErr w:type="spellStart"/>
      <w:proofErr w:type="gramStart"/>
      <w:r w:rsidRPr="00D87E00">
        <w:rPr>
          <w:rFonts w:asciiTheme="majorHAnsi" w:hAnsiTheme="majorHAnsi" w:cstheme="majorHAnsi"/>
          <w:b/>
          <w:sz w:val="28"/>
          <w:szCs w:val="28"/>
          <w:lang w:val="en-US"/>
        </w:rPr>
        <w:t>theo</w:t>
      </w:r>
      <w:proofErr w:type="spellEnd"/>
      <w:proofErr w:type="gramEnd"/>
      <w:r w:rsidRPr="00D87E00">
        <w:rPr>
          <w:rFonts w:asciiTheme="majorHAnsi" w:hAnsiTheme="majorHAnsi" w:cstheme="majorHAnsi"/>
          <w:b/>
          <w:sz w:val="28"/>
          <w:szCs w:val="28"/>
          <w:lang w:val="en-US"/>
        </w:rPr>
        <w:t xml:space="preserve"> </w:t>
      </w:r>
      <w:proofErr w:type="spellStart"/>
      <w:r w:rsidRPr="00D87E00">
        <w:rPr>
          <w:rFonts w:asciiTheme="majorHAnsi" w:hAnsiTheme="majorHAnsi" w:cstheme="majorHAnsi"/>
          <w:b/>
          <w:sz w:val="28"/>
          <w:szCs w:val="28"/>
          <w:lang w:val="en-US"/>
        </w:rPr>
        <w:t>Nghị</w:t>
      </w:r>
      <w:proofErr w:type="spellEnd"/>
      <w:r w:rsidRPr="00D87E00">
        <w:rPr>
          <w:rFonts w:asciiTheme="majorHAnsi" w:hAnsiTheme="majorHAnsi" w:cstheme="majorHAnsi"/>
          <w:b/>
          <w:sz w:val="28"/>
          <w:szCs w:val="28"/>
          <w:lang w:val="en-US"/>
        </w:rPr>
        <w:t xml:space="preserve"> </w:t>
      </w:r>
      <w:proofErr w:type="spellStart"/>
      <w:r w:rsidRPr="00D87E00">
        <w:rPr>
          <w:rFonts w:asciiTheme="majorHAnsi" w:hAnsiTheme="majorHAnsi" w:cstheme="majorHAnsi"/>
          <w:b/>
          <w:sz w:val="28"/>
          <w:szCs w:val="28"/>
          <w:lang w:val="en-US"/>
        </w:rPr>
        <w:t>định</w:t>
      </w:r>
      <w:proofErr w:type="spellEnd"/>
      <w:r w:rsidRPr="00D87E00">
        <w:rPr>
          <w:rFonts w:asciiTheme="majorHAnsi" w:hAnsiTheme="majorHAnsi" w:cstheme="majorHAnsi"/>
          <w:b/>
          <w:sz w:val="28"/>
          <w:szCs w:val="28"/>
          <w:lang w:val="en-US"/>
        </w:rPr>
        <w:t xml:space="preserve"> </w:t>
      </w:r>
      <w:proofErr w:type="spellStart"/>
      <w:r w:rsidRPr="00D87E00">
        <w:rPr>
          <w:rFonts w:asciiTheme="majorHAnsi" w:hAnsiTheme="majorHAnsi" w:cstheme="majorHAnsi"/>
          <w:b/>
          <w:sz w:val="28"/>
          <w:szCs w:val="28"/>
          <w:lang w:val="en-US"/>
        </w:rPr>
        <w:t>số</w:t>
      </w:r>
      <w:proofErr w:type="spellEnd"/>
      <w:r w:rsidRPr="00D87E00">
        <w:rPr>
          <w:rFonts w:asciiTheme="majorHAnsi" w:hAnsiTheme="majorHAnsi" w:cstheme="majorHAnsi"/>
          <w:b/>
          <w:sz w:val="28"/>
          <w:szCs w:val="28"/>
          <w:lang w:val="en-US"/>
        </w:rPr>
        <w:t xml:space="preserve"> </w:t>
      </w:r>
      <w:r w:rsidRPr="00D87E00">
        <w:rPr>
          <w:rFonts w:asciiTheme="majorHAnsi" w:hAnsiTheme="majorHAnsi" w:cstheme="majorHAnsi"/>
          <w:b/>
          <w:bCs/>
          <w:sz w:val="28"/>
          <w:szCs w:val="28"/>
          <w:lang w:val="en-US"/>
        </w:rPr>
        <w:t xml:space="preserve">139/2017/NĐ-CP </w:t>
      </w:r>
      <w:proofErr w:type="spellStart"/>
      <w:r w:rsidRPr="00D87E00">
        <w:rPr>
          <w:rFonts w:asciiTheme="majorHAnsi" w:hAnsiTheme="majorHAnsi" w:cstheme="majorHAnsi"/>
          <w:b/>
          <w:bCs/>
          <w:sz w:val="28"/>
          <w:szCs w:val="28"/>
          <w:lang w:val="en-US"/>
        </w:rPr>
        <w:t>ngày</w:t>
      </w:r>
      <w:proofErr w:type="spellEnd"/>
      <w:r w:rsidRPr="00D87E00">
        <w:rPr>
          <w:rFonts w:asciiTheme="majorHAnsi" w:hAnsiTheme="majorHAnsi" w:cstheme="majorHAnsi"/>
          <w:b/>
          <w:bCs/>
          <w:sz w:val="28"/>
          <w:szCs w:val="28"/>
          <w:lang w:val="en-US"/>
        </w:rPr>
        <w:t xml:space="preserve"> 27 </w:t>
      </w:r>
      <w:proofErr w:type="spellStart"/>
      <w:r w:rsidRPr="00D87E00">
        <w:rPr>
          <w:rFonts w:asciiTheme="majorHAnsi" w:hAnsiTheme="majorHAnsi" w:cstheme="majorHAnsi"/>
          <w:b/>
          <w:bCs/>
          <w:sz w:val="28"/>
          <w:szCs w:val="28"/>
          <w:lang w:val="en-US"/>
        </w:rPr>
        <w:t>tháng</w:t>
      </w:r>
      <w:proofErr w:type="spellEnd"/>
      <w:r w:rsidRPr="00D87E00">
        <w:rPr>
          <w:rFonts w:asciiTheme="majorHAnsi" w:hAnsiTheme="majorHAnsi" w:cstheme="majorHAnsi"/>
          <w:b/>
          <w:bCs/>
          <w:sz w:val="28"/>
          <w:szCs w:val="28"/>
          <w:lang w:val="en-US"/>
        </w:rPr>
        <w:t xml:space="preserve"> 11 </w:t>
      </w:r>
      <w:proofErr w:type="spellStart"/>
      <w:r w:rsidRPr="00D87E00">
        <w:rPr>
          <w:rFonts w:asciiTheme="majorHAnsi" w:hAnsiTheme="majorHAnsi" w:cstheme="majorHAnsi"/>
          <w:b/>
          <w:bCs/>
          <w:sz w:val="28"/>
          <w:szCs w:val="28"/>
          <w:lang w:val="en-US"/>
        </w:rPr>
        <w:t>năm</w:t>
      </w:r>
      <w:proofErr w:type="spellEnd"/>
      <w:r w:rsidRPr="00D87E00">
        <w:rPr>
          <w:rFonts w:asciiTheme="majorHAnsi" w:hAnsiTheme="majorHAnsi" w:cstheme="majorHAnsi"/>
          <w:b/>
          <w:bCs/>
          <w:sz w:val="28"/>
          <w:szCs w:val="28"/>
          <w:lang w:val="en-US"/>
        </w:rPr>
        <w:t xml:space="preserve"> 2017 </w:t>
      </w:r>
      <w:proofErr w:type="spellStart"/>
      <w:r w:rsidRPr="00D87E00">
        <w:rPr>
          <w:rFonts w:asciiTheme="majorHAnsi" w:hAnsiTheme="majorHAnsi" w:cstheme="majorHAnsi"/>
          <w:b/>
          <w:bCs/>
          <w:sz w:val="28"/>
          <w:szCs w:val="28"/>
          <w:lang w:val="en-US"/>
        </w:rPr>
        <w:t>của</w:t>
      </w:r>
      <w:proofErr w:type="spellEnd"/>
      <w:r w:rsidRPr="00D87E00">
        <w:rPr>
          <w:rFonts w:asciiTheme="majorHAnsi" w:hAnsiTheme="majorHAnsi" w:cstheme="majorHAnsi"/>
          <w:b/>
          <w:bCs/>
          <w:sz w:val="28"/>
          <w:szCs w:val="28"/>
          <w:lang w:val="en-US"/>
        </w:rPr>
        <w:t xml:space="preserve"> </w:t>
      </w:r>
      <w:proofErr w:type="spellStart"/>
      <w:r w:rsidRPr="00D87E00">
        <w:rPr>
          <w:rFonts w:asciiTheme="majorHAnsi" w:hAnsiTheme="majorHAnsi" w:cstheme="majorHAnsi"/>
          <w:b/>
          <w:bCs/>
          <w:sz w:val="28"/>
          <w:szCs w:val="28"/>
          <w:lang w:val="en-US"/>
        </w:rPr>
        <w:t>Chính</w:t>
      </w:r>
      <w:proofErr w:type="spellEnd"/>
      <w:r w:rsidRPr="00D87E00">
        <w:rPr>
          <w:rFonts w:asciiTheme="majorHAnsi" w:hAnsiTheme="majorHAnsi" w:cstheme="majorHAnsi"/>
          <w:b/>
          <w:bCs/>
          <w:sz w:val="28"/>
          <w:szCs w:val="28"/>
          <w:lang w:val="en-US"/>
        </w:rPr>
        <w:t xml:space="preserve"> </w:t>
      </w:r>
      <w:proofErr w:type="spellStart"/>
      <w:r w:rsidRPr="00D87E00">
        <w:rPr>
          <w:rFonts w:asciiTheme="majorHAnsi" w:hAnsiTheme="majorHAnsi" w:cstheme="majorHAnsi"/>
          <w:b/>
          <w:bCs/>
          <w:sz w:val="28"/>
          <w:szCs w:val="28"/>
          <w:lang w:val="en-US"/>
        </w:rPr>
        <w:t>phủ</w:t>
      </w:r>
      <w:proofErr w:type="spellEnd"/>
      <w:r w:rsidRPr="00D87E00">
        <w:rPr>
          <w:rFonts w:asciiTheme="majorHAnsi" w:hAnsiTheme="majorHAnsi" w:cstheme="majorHAnsi"/>
          <w:b/>
          <w:bCs/>
          <w:sz w:val="28"/>
          <w:szCs w:val="28"/>
          <w:lang w:val="en-US"/>
        </w:rPr>
        <w:t>)</w:t>
      </w:r>
    </w:p>
    <w:p w:rsidR="00335B3D" w:rsidRPr="00D87E00" w:rsidRDefault="00335B3D" w:rsidP="00503906">
      <w:pPr>
        <w:rPr>
          <w:rFonts w:asciiTheme="majorHAnsi" w:hAnsiTheme="majorHAnsi" w:cstheme="majorHAnsi"/>
          <w:b/>
          <w:sz w:val="28"/>
          <w:szCs w:val="28"/>
          <w:lang w:val="en-US"/>
        </w:rPr>
      </w:pPr>
    </w:p>
    <w:p w:rsidR="00503906" w:rsidRPr="00D87E00" w:rsidRDefault="00503906" w:rsidP="00335B3D">
      <w:pPr>
        <w:spacing w:before="60" w:after="60"/>
        <w:ind w:firstLine="720"/>
        <w:jc w:val="both"/>
        <w:rPr>
          <w:rFonts w:asciiTheme="majorHAnsi" w:hAnsiTheme="majorHAnsi" w:cstheme="majorHAnsi"/>
          <w:sz w:val="28"/>
          <w:szCs w:val="28"/>
        </w:rPr>
      </w:pPr>
      <w:bookmarkStart w:id="1" w:name="dieu_15"/>
      <w:r w:rsidRPr="00D87E00">
        <w:rPr>
          <w:rFonts w:asciiTheme="majorHAnsi" w:hAnsiTheme="majorHAnsi" w:cstheme="majorHAnsi"/>
          <w:b/>
          <w:bCs/>
          <w:sz w:val="28"/>
          <w:szCs w:val="28"/>
        </w:rPr>
        <w:t>Điều 15. Vi phạm quy định về trật tự xây dựng</w:t>
      </w:r>
      <w:bookmarkEnd w:id="1"/>
    </w:p>
    <w:p w:rsidR="00503906" w:rsidRPr="00D87E00" w:rsidRDefault="00503906" w:rsidP="00335B3D">
      <w:pPr>
        <w:spacing w:before="60" w:after="60"/>
        <w:ind w:firstLine="720"/>
        <w:jc w:val="both"/>
        <w:rPr>
          <w:rFonts w:asciiTheme="majorHAnsi" w:hAnsiTheme="majorHAnsi" w:cstheme="majorHAnsi"/>
          <w:sz w:val="28"/>
          <w:szCs w:val="28"/>
        </w:rPr>
      </w:pPr>
      <w:bookmarkStart w:id="2" w:name="khoan_15_1"/>
      <w:r w:rsidRPr="00D87E00">
        <w:rPr>
          <w:rFonts w:asciiTheme="majorHAnsi" w:hAnsiTheme="majorHAnsi" w:cstheme="majorHAnsi"/>
          <w:sz w:val="28"/>
          <w:szCs w:val="28"/>
        </w:rPr>
        <w:t>1. Xử phạt đối với hành vi tổ chức thi công xây dựng công trình không che chắn hoặc có che chắn nhưng để rơi vãi vật liệu xây dựng xuống các khu vực xung quanh hoặc để vật liệu xây dựng không đúng nơi quy định như sau:</w:t>
      </w:r>
      <w:bookmarkEnd w:id="2"/>
    </w:p>
    <w:p w:rsidR="00503906" w:rsidRPr="00D87E00" w:rsidRDefault="00503906" w:rsidP="00335B3D">
      <w:pPr>
        <w:spacing w:before="60" w:after="60"/>
        <w:ind w:firstLine="720"/>
        <w:jc w:val="both"/>
        <w:rPr>
          <w:rFonts w:asciiTheme="majorHAnsi" w:hAnsiTheme="majorHAnsi" w:cstheme="majorHAnsi"/>
          <w:sz w:val="28"/>
          <w:szCs w:val="28"/>
        </w:rPr>
      </w:pPr>
      <w:bookmarkStart w:id="3" w:name="diem_15_1_a"/>
      <w:r w:rsidRPr="00D87E00">
        <w:rPr>
          <w:rFonts w:asciiTheme="majorHAnsi" w:hAnsiTheme="majorHAnsi" w:cstheme="majorHAnsi"/>
          <w:sz w:val="28"/>
          <w:szCs w:val="28"/>
        </w:rPr>
        <w:t>a) Phạt cảnh cáo hoặc phạt tiền từ 500.000 đồng đến 1.000.000 đồng đối với xây dựng nhà ở riêng lẻ hoặc công trình xây dựng khác không thuộc trường hợp quy định tại điểm b khoản này;</w:t>
      </w:r>
      <w:bookmarkEnd w:id="3"/>
    </w:p>
    <w:p w:rsidR="00503906" w:rsidRPr="00D87E00" w:rsidRDefault="00503906" w:rsidP="00335B3D">
      <w:pPr>
        <w:spacing w:before="60" w:after="60"/>
        <w:ind w:firstLine="720"/>
        <w:jc w:val="both"/>
        <w:rPr>
          <w:rFonts w:asciiTheme="majorHAnsi" w:hAnsiTheme="majorHAnsi" w:cstheme="majorHAnsi"/>
          <w:sz w:val="28"/>
          <w:szCs w:val="28"/>
        </w:rPr>
      </w:pPr>
      <w:bookmarkStart w:id="4" w:name="diem_15_1_b"/>
      <w:r w:rsidRPr="00D87E00">
        <w:rPr>
          <w:rFonts w:asciiTheme="majorHAnsi" w:hAnsiTheme="majorHAnsi" w:cstheme="majorHAnsi"/>
          <w:spacing w:val="-6"/>
          <w:sz w:val="28"/>
          <w:szCs w:val="28"/>
        </w:rPr>
        <w:t>b) Phạt tiền từ 5.000.000 đồng đến 10.000.000 đồng đối với xây dựng công trình có yêu cầu phải lập báo cáo kinh tế - kỹ thuật đầu tư xây dựng hoặc lập dự án đầu tư xây dựng</w:t>
      </w:r>
      <w:r w:rsidRPr="00D87E00">
        <w:rPr>
          <w:rFonts w:asciiTheme="majorHAnsi" w:hAnsiTheme="majorHAnsi" w:cstheme="majorHAnsi"/>
          <w:sz w:val="28"/>
          <w:szCs w:val="28"/>
        </w:rPr>
        <w:t>.</w:t>
      </w:r>
      <w:bookmarkEnd w:id="4"/>
    </w:p>
    <w:p w:rsidR="00503906" w:rsidRPr="00D87E00" w:rsidRDefault="00503906" w:rsidP="00335B3D">
      <w:pPr>
        <w:spacing w:before="60" w:after="60"/>
        <w:ind w:firstLine="720"/>
        <w:jc w:val="both"/>
        <w:rPr>
          <w:rFonts w:asciiTheme="majorHAnsi" w:hAnsiTheme="majorHAnsi" w:cstheme="majorHAnsi"/>
          <w:sz w:val="28"/>
          <w:szCs w:val="28"/>
        </w:rPr>
      </w:pPr>
      <w:bookmarkStart w:id="5" w:name="khoan_15_2"/>
      <w:r w:rsidRPr="00D87E00">
        <w:rPr>
          <w:rFonts w:asciiTheme="majorHAnsi" w:hAnsiTheme="majorHAnsi" w:cstheme="majorHAnsi"/>
          <w:sz w:val="28"/>
          <w:szCs w:val="28"/>
        </w:rPr>
        <w:t>2. Xử phạt đối với hành vi tổ chức thi công xây dựng công trình sai nội dung giấy phép xây dựng được cấp (trừ trường hợp quy định tại điểm a, điểm b, điểm c khoản 7 Điều này) đối với trường hợp cấp phép sửa chữa, cải tạo như sau:</w:t>
      </w:r>
      <w:bookmarkEnd w:id="5"/>
    </w:p>
    <w:p w:rsidR="00503906" w:rsidRPr="00D87E00" w:rsidRDefault="00503906" w:rsidP="00335B3D">
      <w:pPr>
        <w:spacing w:before="60" w:after="60"/>
        <w:ind w:firstLine="720"/>
        <w:jc w:val="both"/>
        <w:rPr>
          <w:rFonts w:asciiTheme="majorHAnsi" w:hAnsiTheme="majorHAnsi" w:cstheme="majorHAnsi"/>
          <w:sz w:val="28"/>
          <w:szCs w:val="28"/>
        </w:rPr>
      </w:pPr>
      <w:bookmarkStart w:id="6" w:name="diem_15_2_a"/>
      <w:r w:rsidRPr="00D87E00">
        <w:rPr>
          <w:rFonts w:asciiTheme="majorHAnsi" w:hAnsiTheme="majorHAnsi" w:cstheme="majorHAnsi"/>
          <w:sz w:val="28"/>
          <w:szCs w:val="28"/>
        </w:rPr>
        <w:t>a) Phạt tiền từ 3.000.000 đồng đến 5.000.000 đồng đối với xây dựng nhà ở riêng lẻ tại đô thị;</w:t>
      </w:r>
      <w:bookmarkEnd w:id="6"/>
    </w:p>
    <w:p w:rsidR="00503906" w:rsidRPr="00D87E00" w:rsidRDefault="00503906" w:rsidP="00335B3D">
      <w:pPr>
        <w:spacing w:before="60" w:after="60"/>
        <w:ind w:firstLine="720"/>
        <w:jc w:val="both"/>
        <w:rPr>
          <w:rFonts w:asciiTheme="majorHAnsi" w:hAnsiTheme="majorHAnsi" w:cstheme="majorHAnsi"/>
          <w:sz w:val="28"/>
          <w:szCs w:val="28"/>
        </w:rPr>
      </w:pPr>
      <w:bookmarkStart w:id="7" w:name="diem_15_2_b"/>
      <w:r w:rsidRPr="00D87E00">
        <w:rPr>
          <w:rFonts w:asciiTheme="majorHAnsi" w:hAnsiTheme="majorHAnsi" w:cstheme="majorHAnsi"/>
          <w:sz w:val="28"/>
          <w:szCs w:val="28"/>
        </w:rPr>
        <w:t>b) Phạt tiền từ 5.000.000 đồng đến 10.000.000 đồng đối với xây dựng nhà ở riêng lẻ trong khu bảo tồn, khu di tích lịch sử - văn hóa hoặc công trình xây dựng khác không thuộc trường hợp quy định tại điểm a, điểm c khoản này;</w:t>
      </w:r>
      <w:bookmarkEnd w:id="7"/>
    </w:p>
    <w:p w:rsidR="00503906" w:rsidRPr="00D87E00" w:rsidRDefault="00D87E00" w:rsidP="00335B3D">
      <w:pPr>
        <w:spacing w:before="60" w:after="60"/>
        <w:ind w:firstLine="720"/>
        <w:jc w:val="both"/>
        <w:rPr>
          <w:rFonts w:asciiTheme="majorHAnsi" w:hAnsiTheme="majorHAnsi" w:cstheme="majorHAnsi"/>
          <w:spacing w:val="-6"/>
          <w:sz w:val="28"/>
          <w:szCs w:val="28"/>
        </w:rPr>
      </w:pPr>
      <w:bookmarkStart w:id="8" w:name="diem_15_2_c"/>
      <w:r w:rsidRPr="00D87E00">
        <w:rPr>
          <w:rFonts w:asciiTheme="majorHAnsi" w:hAnsiTheme="majorHAnsi" w:cstheme="majorHAnsi"/>
          <w:spacing w:val="-6"/>
          <w:sz w:val="28"/>
          <w:szCs w:val="28"/>
          <w:lang w:val="en-US"/>
        </w:rPr>
        <w:t xml:space="preserve">c) </w:t>
      </w:r>
      <w:r w:rsidR="00503906" w:rsidRPr="00D87E00">
        <w:rPr>
          <w:rFonts w:asciiTheme="majorHAnsi" w:hAnsiTheme="majorHAnsi" w:cstheme="majorHAnsi"/>
          <w:spacing w:val="-6"/>
          <w:sz w:val="28"/>
          <w:szCs w:val="28"/>
        </w:rPr>
        <w:t xml:space="preserve">Phạt tiền từ 20.000.000 đồng đến 30.000.000 đồng đối với xây dựng công trình có yêu cầu phải lập báo cáo kinh tế - kỹ thuật đầu tư xây dựng hoặc lập dự </w:t>
      </w:r>
      <w:proofErr w:type="gramStart"/>
      <w:r w:rsidR="00503906" w:rsidRPr="00D87E00">
        <w:rPr>
          <w:rFonts w:asciiTheme="majorHAnsi" w:hAnsiTheme="majorHAnsi" w:cstheme="majorHAnsi"/>
          <w:spacing w:val="-6"/>
          <w:sz w:val="28"/>
          <w:szCs w:val="28"/>
        </w:rPr>
        <w:t>án</w:t>
      </w:r>
      <w:proofErr w:type="gramEnd"/>
      <w:r w:rsidR="00503906" w:rsidRPr="00D87E00">
        <w:rPr>
          <w:rFonts w:asciiTheme="majorHAnsi" w:hAnsiTheme="majorHAnsi" w:cstheme="majorHAnsi"/>
          <w:spacing w:val="-6"/>
          <w:sz w:val="28"/>
          <w:szCs w:val="28"/>
        </w:rPr>
        <w:t xml:space="preserve"> đầu tư xây dựng.</w:t>
      </w:r>
      <w:bookmarkEnd w:id="8"/>
    </w:p>
    <w:p w:rsidR="00503906" w:rsidRPr="00D87E00" w:rsidRDefault="00503906" w:rsidP="00335B3D">
      <w:pPr>
        <w:spacing w:before="60" w:after="60"/>
        <w:ind w:firstLine="720"/>
        <w:jc w:val="both"/>
        <w:rPr>
          <w:rFonts w:asciiTheme="majorHAnsi" w:hAnsiTheme="majorHAnsi" w:cstheme="majorHAnsi"/>
          <w:sz w:val="28"/>
          <w:szCs w:val="28"/>
        </w:rPr>
      </w:pPr>
      <w:bookmarkStart w:id="9" w:name="khoan_15_3"/>
      <w:r w:rsidRPr="00D87E00">
        <w:rPr>
          <w:rFonts w:asciiTheme="majorHAnsi" w:hAnsiTheme="majorHAnsi" w:cstheme="majorHAnsi"/>
          <w:sz w:val="28"/>
          <w:szCs w:val="28"/>
        </w:rPr>
        <w:t>3. Xử phạt đối với hành vi tổ chức thi công xây dựng công trình vi phạm quy định về quản lý chất lượng công trình xây dựng gây lún, nứt hoặc hư hỏng công trình hạ tầng kỹ thuật, công trình lân cận (mà các bên không thỏa thuận được việc bồi thường theo quy định của pháp luật dân sự); gây sụp đổ hoặc có nguy cơ gây sụp đổ công trình lân cận nhưng không gây thiệt hại về sức khỏe, tính mạng của người khác như sau:</w:t>
      </w:r>
      <w:bookmarkEnd w:id="9"/>
    </w:p>
    <w:p w:rsidR="00503906" w:rsidRPr="00D87E00" w:rsidRDefault="00503906" w:rsidP="00335B3D">
      <w:pPr>
        <w:spacing w:before="60" w:after="60"/>
        <w:ind w:firstLine="720"/>
        <w:jc w:val="both"/>
        <w:rPr>
          <w:rFonts w:asciiTheme="majorHAnsi" w:hAnsiTheme="majorHAnsi" w:cstheme="majorHAnsi"/>
          <w:sz w:val="28"/>
          <w:szCs w:val="28"/>
        </w:rPr>
      </w:pPr>
      <w:bookmarkStart w:id="10" w:name="diem_15_3_a"/>
      <w:r w:rsidRPr="00D87E00">
        <w:rPr>
          <w:rFonts w:asciiTheme="majorHAnsi" w:hAnsiTheme="majorHAnsi" w:cstheme="majorHAnsi"/>
          <w:sz w:val="28"/>
          <w:szCs w:val="28"/>
        </w:rPr>
        <w:t>a) Phạt tiền từ 3.000.000 đồng đến 5.000.000 đồng đối với xây dựng nhà ở riêng lẻ tại nông thôn hoặc công trình xây dựng khác không thuộc trường hợp quy định tại điểm b, điểm c khoản này;</w:t>
      </w:r>
      <w:bookmarkEnd w:id="10"/>
    </w:p>
    <w:p w:rsidR="00503906" w:rsidRPr="00D87E00" w:rsidRDefault="00503906" w:rsidP="00335B3D">
      <w:pPr>
        <w:spacing w:before="60" w:after="60"/>
        <w:ind w:firstLine="720"/>
        <w:jc w:val="both"/>
        <w:rPr>
          <w:rFonts w:asciiTheme="majorHAnsi" w:hAnsiTheme="majorHAnsi" w:cstheme="majorHAnsi"/>
          <w:sz w:val="28"/>
          <w:szCs w:val="28"/>
        </w:rPr>
      </w:pPr>
      <w:bookmarkStart w:id="11" w:name="diem_15_3_b"/>
      <w:r w:rsidRPr="00D87E00">
        <w:rPr>
          <w:rFonts w:asciiTheme="majorHAnsi" w:hAnsiTheme="majorHAnsi" w:cstheme="majorHAnsi"/>
          <w:sz w:val="28"/>
          <w:szCs w:val="28"/>
        </w:rPr>
        <w:t>b) Phạt tiền từ 15.000.000 đồng đến 20.000.000 đồng đối với xây dựng nhà ở riêng lẻ tại đô thị;</w:t>
      </w:r>
      <w:bookmarkEnd w:id="11"/>
    </w:p>
    <w:p w:rsidR="00503906" w:rsidRPr="00D87E00" w:rsidRDefault="00503906" w:rsidP="00335B3D">
      <w:pPr>
        <w:spacing w:before="60" w:after="60"/>
        <w:ind w:firstLine="720"/>
        <w:jc w:val="both"/>
        <w:rPr>
          <w:rFonts w:asciiTheme="majorHAnsi" w:hAnsiTheme="majorHAnsi" w:cstheme="majorHAnsi"/>
          <w:sz w:val="28"/>
          <w:szCs w:val="28"/>
        </w:rPr>
      </w:pPr>
      <w:bookmarkStart w:id="12" w:name="diem_15_3_c"/>
      <w:r w:rsidRPr="00D87E00">
        <w:rPr>
          <w:rFonts w:asciiTheme="majorHAnsi" w:hAnsiTheme="majorHAnsi" w:cstheme="majorHAnsi"/>
          <w:sz w:val="28"/>
          <w:szCs w:val="28"/>
        </w:rPr>
        <w:t>c) Phạt tiền từ 20.000.000 đồng đến 30.000.000 đồng đối với xây dựng công trình có yêu cầu phải lập báo cáo kinh tế - kỹ thuật đầu tư xây dựng hoặc lập dự án đầu tư xây dựng.</w:t>
      </w:r>
      <w:bookmarkEnd w:id="12"/>
    </w:p>
    <w:p w:rsidR="00503906" w:rsidRPr="00D87E00" w:rsidRDefault="00503906" w:rsidP="00335B3D">
      <w:pPr>
        <w:spacing w:before="60" w:after="60"/>
        <w:ind w:firstLine="720"/>
        <w:jc w:val="both"/>
        <w:rPr>
          <w:rFonts w:asciiTheme="majorHAnsi" w:hAnsiTheme="majorHAnsi" w:cstheme="majorHAnsi"/>
          <w:sz w:val="28"/>
          <w:szCs w:val="28"/>
        </w:rPr>
      </w:pPr>
      <w:bookmarkStart w:id="13" w:name="khoan_15_4"/>
      <w:r w:rsidRPr="00D87E00">
        <w:rPr>
          <w:rFonts w:asciiTheme="majorHAnsi" w:hAnsiTheme="majorHAnsi" w:cstheme="majorHAnsi"/>
          <w:sz w:val="28"/>
          <w:szCs w:val="28"/>
        </w:rPr>
        <w:t>4. Xử phạt đối với hành vi tổ chức thi công xây dựng công trình sai nội dung giấy phép xây dựng được cấp (trừ trường hợp quy định tại điểm a, điểm b, điểm c khoản 7 Điều này) đối với trường hợp cấp phép xây dựng mới như sau:</w:t>
      </w:r>
      <w:bookmarkEnd w:id="13"/>
    </w:p>
    <w:p w:rsidR="00503906" w:rsidRPr="00D87E00" w:rsidRDefault="00503906" w:rsidP="00335B3D">
      <w:pPr>
        <w:spacing w:before="60" w:after="60"/>
        <w:ind w:firstLine="720"/>
        <w:jc w:val="both"/>
        <w:rPr>
          <w:rFonts w:asciiTheme="majorHAnsi" w:hAnsiTheme="majorHAnsi" w:cstheme="majorHAnsi"/>
          <w:sz w:val="28"/>
          <w:szCs w:val="28"/>
        </w:rPr>
      </w:pPr>
      <w:bookmarkStart w:id="14" w:name="diem_15_4_a"/>
      <w:r w:rsidRPr="00D87E00">
        <w:rPr>
          <w:rFonts w:asciiTheme="majorHAnsi" w:hAnsiTheme="majorHAnsi" w:cstheme="majorHAnsi"/>
          <w:sz w:val="28"/>
          <w:szCs w:val="28"/>
        </w:rPr>
        <w:t>a) Phạt tiền từ 10.000.000 đồng đến 20.000.000 đồng đối với xây dựng nhà ở riêng lẻ tại đô thị;</w:t>
      </w:r>
      <w:bookmarkEnd w:id="14"/>
    </w:p>
    <w:p w:rsidR="00503906" w:rsidRPr="00D87E00" w:rsidRDefault="00503906" w:rsidP="00335B3D">
      <w:pPr>
        <w:spacing w:before="60" w:after="60"/>
        <w:ind w:firstLine="720"/>
        <w:jc w:val="both"/>
        <w:rPr>
          <w:rFonts w:asciiTheme="majorHAnsi" w:hAnsiTheme="majorHAnsi" w:cstheme="majorHAnsi"/>
          <w:sz w:val="28"/>
          <w:szCs w:val="28"/>
        </w:rPr>
      </w:pPr>
      <w:bookmarkStart w:id="15" w:name="diem_15_4_b"/>
      <w:r w:rsidRPr="00D87E00">
        <w:rPr>
          <w:rFonts w:asciiTheme="majorHAnsi" w:hAnsiTheme="majorHAnsi" w:cstheme="majorHAnsi"/>
          <w:sz w:val="28"/>
          <w:szCs w:val="28"/>
        </w:rPr>
        <w:t>b) Phạt tiền từ 20.000.000 đồng đến 30.000.000 đồng đối với xây dựng nhà ở riêng lẻ trong khu bảo tồn, khu di tích lịch sử - văn hóa hoặc xây dựng công trình khác không thuộc trường hợp quy định tại điểm a, điểm c khoản này;</w:t>
      </w:r>
      <w:bookmarkEnd w:id="15"/>
    </w:p>
    <w:p w:rsidR="00503906" w:rsidRPr="00D87E00" w:rsidRDefault="00503906" w:rsidP="00335B3D">
      <w:pPr>
        <w:spacing w:before="60" w:after="60"/>
        <w:ind w:firstLine="720"/>
        <w:jc w:val="both"/>
        <w:rPr>
          <w:rFonts w:asciiTheme="majorHAnsi" w:hAnsiTheme="majorHAnsi" w:cstheme="majorHAnsi"/>
          <w:sz w:val="28"/>
          <w:szCs w:val="28"/>
        </w:rPr>
      </w:pPr>
      <w:bookmarkStart w:id="16" w:name="diem_15_4_c"/>
      <w:r w:rsidRPr="00D87E00">
        <w:rPr>
          <w:rFonts w:asciiTheme="majorHAnsi" w:hAnsiTheme="majorHAnsi" w:cstheme="majorHAnsi"/>
          <w:sz w:val="28"/>
          <w:szCs w:val="28"/>
        </w:rPr>
        <w:lastRenderedPageBreak/>
        <w:t>c) Phạt tiền từ 30.000.000 đồng đến 50.000.000 đồng đối với xây dựng công trình có yêu cầu phải lập báo cáo kinh tế - kỹ thuật đầu tư xây dựng hoặc lập dự án đầu tư xây dựng.</w:t>
      </w:r>
      <w:bookmarkEnd w:id="16"/>
    </w:p>
    <w:p w:rsidR="00503906" w:rsidRPr="00D87E00" w:rsidRDefault="00503906" w:rsidP="00335B3D">
      <w:pPr>
        <w:spacing w:before="60" w:after="60"/>
        <w:ind w:firstLine="720"/>
        <w:jc w:val="both"/>
        <w:rPr>
          <w:rFonts w:asciiTheme="majorHAnsi" w:hAnsiTheme="majorHAnsi" w:cstheme="majorHAnsi"/>
          <w:sz w:val="28"/>
          <w:szCs w:val="28"/>
        </w:rPr>
      </w:pPr>
      <w:bookmarkStart w:id="17" w:name="khoan_15_5"/>
      <w:r w:rsidRPr="00D87E00">
        <w:rPr>
          <w:rFonts w:asciiTheme="majorHAnsi" w:hAnsiTheme="majorHAnsi" w:cstheme="majorHAnsi"/>
          <w:sz w:val="28"/>
          <w:szCs w:val="28"/>
        </w:rPr>
        <w:t>5. Phạt tiền đối với hành vi tổ chức thi công xây dựng công trình không có giấy phép xây dựng mà theo quy định phải có giấy phép xây dựng như sau:</w:t>
      </w:r>
      <w:bookmarkEnd w:id="17"/>
    </w:p>
    <w:p w:rsidR="00503906" w:rsidRPr="00D87E00" w:rsidRDefault="00503906" w:rsidP="00335B3D">
      <w:pPr>
        <w:spacing w:before="60" w:after="60"/>
        <w:ind w:firstLine="720"/>
        <w:jc w:val="both"/>
        <w:rPr>
          <w:rFonts w:asciiTheme="majorHAnsi" w:hAnsiTheme="majorHAnsi" w:cstheme="majorHAnsi"/>
          <w:sz w:val="28"/>
          <w:szCs w:val="28"/>
        </w:rPr>
      </w:pPr>
      <w:bookmarkStart w:id="18" w:name="diem_15_5_a"/>
      <w:r w:rsidRPr="00D87E00">
        <w:rPr>
          <w:rFonts w:asciiTheme="majorHAnsi" w:hAnsiTheme="majorHAnsi" w:cstheme="majorHAnsi"/>
          <w:sz w:val="28"/>
          <w:szCs w:val="28"/>
        </w:rPr>
        <w:t>a) Phạt tiền từ 10.000.000 đồng đến 20.000.000 đồng đối với xây dựng nhà ở riêng lẻ trong khu bảo tồn, khu di tích lịch sử - văn hóa hoặc xây dựng công trình khác không thuộc các trường hợp quy định tại điểm b, điểm c khoản này;</w:t>
      </w:r>
      <w:bookmarkEnd w:id="18"/>
    </w:p>
    <w:p w:rsidR="00503906" w:rsidRPr="00D87E00" w:rsidRDefault="00503906" w:rsidP="00335B3D">
      <w:pPr>
        <w:spacing w:before="60" w:after="60"/>
        <w:ind w:firstLine="720"/>
        <w:jc w:val="both"/>
        <w:rPr>
          <w:rFonts w:asciiTheme="majorHAnsi" w:hAnsiTheme="majorHAnsi" w:cstheme="majorHAnsi"/>
          <w:sz w:val="28"/>
          <w:szCs w:val="28"/>
        </w:rPr>
      </w:pPr>
      <w:bookmarkStart w:id="19" w:name="diem_15_5_b"/>
      <w:r w:rsidRPr="00D87E00">
        <w:rPr>
          <w:rFonts w:asciiTheme="majorHAnsi" w:hAnsiTheme="majorHAnsi" w:cstheme="majorHAnsi"/>
          <w:sz w:val="28"/>
          <w:szCs w:val="28"/>
        </w:rPr>
        <w:t>b) Phạt tiền từ 20.000.000 đồng đến 30.000.000 đồng đối với xây dựng nhà ở riêng lẻ tại đô thị;</w:t>
      </w:r>
      <w:bookmarkEnd w:id="19"/>
    </w:p>
    <w:p w:rsidR="00503906" w:rsidRPr="00D87E00" w:rsidRDefault="00503906" w:rsidP="00335B3D">
      <w:pPr>
        <w:spacing w:before="60" w:after="60"/>
        <w:ind w:firstLine="720"/>
        <w:jc w:val="both"/>
        <w:rPr>
          <w:rFonts w:asciiTheme="majorHAnsi" w:hAnsiTheme="majorHAnsi" w:cstheme="majorHAnsi"/>
          <w:sz w:val="28"/>
          <w:szCs w:val="28"/>
        </w:rPr>
      </w:pPr>
      <w:bookmarkStart w:id="20" w:name="diem_15_5_c"/>
      <w:r w:rsidRPr="00D87E00">
        <w:rPr>
          <w:rFonts w:asciiTheme="majorHAnsi" w:hAnsiTheme="majorHAnsi" w:cstheme="majorHAnsi"/>
          <w:sz w:val="28"/>
          <w:szCs w:val="28"/>
        </w:rPr>
        <w:t>c) Phạt tiền từ 30.000.000 đồng đến 50.000.000 đồng đối với xây dựng công trình có yêu cầu phải lập báo cáo kinh tế - kỹ thuật đầu tư xây dựng hoặc lập dự án đầu tư xây dựng.</w:t>
      </w:r>
      <w:bookmarkEnd w:id="20"/>
    </w:p>
    <w:p w:rsidR="00503906" w:rsidRPr="00D87E00" w:rsidRDefault="00503906" w:rsidP="00335B3D">
      <w:pPr>
        <w:spacing w:before="60" w:after="60"/>
        <w:ind w:firstLine="720"/>
        <w:jc w:val="both"/>
        <w:rPr>
          <w:rFonts w:asciiTheme="majorHAnsi" w:hAnsiTheme="majorHAnsi" w:cstheme="majorHAnsi"/>
          <w:sz w:val="28"/>
          <w:szCs w:val="28"/>
        </w:rPr>
      </w:pPr>
      <w:bookmarkStart w:id="21" w:name="khoan_15_6"/>
      <w:r w:rsidRPr="00D87E00">
        <w:rPr>
          <w:rFonts w:asciiTheme="majorHAnsi" w:hAnsiTheme="majorHAnsi" w:cstheme="majorHAnsi"/>
          <w:sz w:val="28"/>
          <w:szCs w:val="28"/>
        </w:rPr>
        <w:t>6. Phạt tiền từ 40.000.000 đồng đến 50.000.000 đồng đối với hành vi xây dựng công trình không đúng thiết kế xây dựng được thẩm định, phê duyệt trong trường hợp được miễn giấy phép xây dựng.</w:t>
      </w:r>
      <w:bookmarkEnd w:id="21"/>
    </w:p>
    <w:p w:rsidR="00503906" w:rsidRPr="00D87E00" w:rsidRDefault="00503906" w:rsidP="00335B3D">
      <w:pPr>
        <w:spacing w:before="60" w:after="60"/>
        <w:ind w:firstLine="720"/>
        <w:jc w:val="both"/>
        <w:rPr>
          <w:rFonts w:asciiTheme="majorHAnsi" w:hAnsiTheme="majorHAnsi" w:cstheme="majorHAnsi"/>
          <w:sz w:val="28"/>
          <w:szCs w:val="28"/>
        </w:rPr>
      </w:pPr>
      <w:bookmarkStart w:id="22" w:name="khoan_15_7"/>
      <w:r w:rsidRPr="00D87E00">
        <w:rPr>
          <w:rFonts w:asciiTheme="majorHAnsi" w:hAnsiTheme="majorHAnsi" w:cstheme="majorHAnsi"/>
          <w:sz w:val="28"/>
          <w:szCs w:val="28"/>
        </w:rPr>
        <w:t>7. Phạt tiền từ 50.000.000 đồng đến 60.000.000 đồng đối với một trong các hành vi sau đây:</w:t>
      </w:r>
      <w:bookmarkEnd w:id="22"/>
    </w:p>
    <w:p w:rsidR="00503906" w:rsidRPr="00D87E00" w:rsidRDefault="00503906" w:rsidP="00335B3D">
      <w:pPr>
        <w:spacing w:before="60" w:after="60"/>
        <w:ind w:firstLine="720"/>
        <w:jc w:val="both"/>
        <w:rPr>
          <w:rFonts w:asciiTheme="majorHAnsi" w:hAnsiTheme="majorHAnsi" w:cstheme="majorHAnsi"/>
          <w:sz w:val="28"/>
          <w:szCs w:val="28"/>
        </w:rPr>
      </w:pPr>
      <w:bookmarkStart w:id="23" w:name="diem_15_7_a"/>
      <w:r w:rsidRPr="00D87E00">
        <w:rPr>
          <w:rFonts w:asciiTheme="majorHAnsi" w:hAnsiTheme="majorHAnsi" w:cstheme="majorHAnsi"/>
          <w:sz w:val="28"/>
          <w:szCs w:val="28"/>
        </w:rPr>
        <w:t>a) Xây dựng công trình không phù hợp với quy hoạch xây dựng được duyệt;</w:t>
      </w:r>
      <w:bookmarkEnd w:id="23"/>
    </w:p>
    <w:p w:rsidR="00503906" w:rsidRPr="00D87E00" w:rsidRDefault="00503906" w:rsidP="00335B3D">
      <w:pPr>
        <w:spacing w:before="60" w:after="60"/>
        <w:ind w:firstLine="720"/>
        <w:jc w:val="both"/>
        <w:rPr>
          <w:rFonts w:asciiTheme="majorHAnsi" w:hAnsiTheme="majorHAnsi" w:cstheme="majorHAnsi"/>
          <w:sz w:val="28"/>
          <w:szCs w:val="28"/>
        </w:rPr>
      </w:pPr>
      <w:bookmarkStart w:id="24" w:name="diem_15_7_b"/>
      <w:r w:rsidRPr="00D87E00">
        <w:rPr>
          <w:rFonts w:asciiTheme="majorHAnsi" w:hAnsiTheme="majorHAnsi" w:cstheme="majorHAnsi"/>
          <w:sz w:val="28"/>
          <w:szCs w:val="28"/>
        </w:rPr>
        <w:t>b) Xây dựng công trình vi phạm chỉ giới xây dựng;</w:t>
      </w:r>
      <w:bookmarkEnd w:id="24"/>
    </w:p>
    <w:p w:rsidR="00503906" w:rsidRPr="00D87E00" w:rsidRDefault="00503906" w:rsidP="00335B3D">
      <w:pPr>
        <w:spacing w:before="60" w:after="60"/>
        <w:ind w:firstLine="720"/>
        <w:jc w:val="both"/>
        <w:rPr>
          <w:rFonts w:asciiTheme="majorHAnsi" w:hAnsiTheme="majorHAnsi" w:cstheme="majorHAnsi"/>
          <w:sz w:val="28"/>
          <w:szCs w:val="28"/>
        </w:rPr>
      </w:pPr>
      <w:bookmarkStart w:id="25" w:name="diem_15_7_c"/>
      <w:r w:rsidRPr="00D87E00">
        <w:rPr>
          <w:rFonts w:asciiTheme="majorHAnsi" w:hAnsiTheme="majorHAnsi" w:cstheme="majorHAnsi"/>
          <w:sz w:val="28"/>
          <w:szCs w:val="28"/>
        </w:rPr>
        <w:t>c) Xây dựng công trình sai cốt xây dựng;</w:t>
      </w:r>
      <w:bookmarkEnd w:id="25"/>
    </w:p>
    <w:p w:rsidR="00503906" w:rsidRPr="00D87E00" w:rsidRDefault="00503906" w:rsidP="00335B3D">
      <w:pPr>
        <w:spacing w:before="60" w:after="60"/>
        <w:ind w:firstLine="720"/>
        <w:jc w:val="both"/>
        <w:rPr>
          <w:rFonts w:asciiTheme="majorHAnsi" w:hAnsiTheme="majorHAnsi" w:cstheme="majorHAnsi"/>
          <w:sz w:val="28"/>
          <w:szCs w:val="28"/>
        </w:rPr>
      </w:pPr>
      <w:bookmarkStart w:id="26" w:name="diem_15_7_d"/>
      <w:r w:rsidRPr="00D87E00">
        <w:rPr>
          <w:rFonts w:asciiTheme="majorHAnsi" w:hAnsiTheme="majorHAnsi" w:cstheme="majorHAnsi"/>
          <w:sz w:val="28"/>
          <w:szCs w:val="28"/>
        </w:rPr>
        <w:t>d) Xây dựng công trình lấn chiếm hành lang bảo vệ công trình quốc phòng, an ninh, giao thông (trừ trường hợp quy định tại Nghị định của Chính phủ về xử phạt vi phạm hành chính trong lĩnh vực giao thông đường bộ, đường sắt), thủy lợi, đê điều, năng lượng, khu di tích lịch sử - văn hóa và khu vực bảo vệ công trình khác theo quy định của pháp luật; xây dựng công trình ở khu vực đã được cảnh báo về nguy cơ lở đất, lũ quét, lũ ống (trừ trường hợp xây dựng công trình để khắc phục những hiện tượng này);</w:t>
      </w:r>
      <w:bookmarkEnd w:id="26"/>
    </w:p>
    <w:p w:rsidR="00503906" w:rsidRPr="00D87E00" w:rsidRDefault="00503906" w:rsidP="00335B3D">
      <w:pPr>
        <w:spacing w:before="60" w:after="60"/>
        <w:ind w:firstLine="720"/>
        <w:jc w:val="both"/>
        <w:rPr>
          <w:rFonts w:asciiTheme="majorHAnsi" w:hAnsiTheme="majorHAnsi" w:cstheme="majorHAnsi"/>
          <w:sz w:val="28"/>
          <w:szCs w:val="28"/>
        </w:rPr>
      </w:pPr>
      <w:bookmarkStart w:id="27" w:name="diem_15_7_dd"/>
      <w:r w:rsidRPr="00D87E00">
        <w:rPr>
          <w:rFonts w:asciiTheme="majorHAnsi" w:hAnsiTheme="majorHAnsi" w:cstheme="majorHAnsi"/>
          <w:sz w:val="28"/>
          <w:szCs w:val="28"/>
        </w:rPr>
        <w:t>đ) Xây dựng cơi nới, lấn chiếm diện tích, lấn chiếm không gian đang được quản lý, sử dụng hợp pháp của tổ chức, cá nhân khác hoặc của khu vực công cộng, khu vực sử dụng chung.</w:t>
      </w:r>
      <w:bookmarkEnd w:id="27"/>
    </w:p>
    <w:p w:rsidR="00503906" w:rsidRPr="00D87E00" w:rsidRDefault="00503906" w:rsidP="00335B3D">
      <w:pPr>
        <w:spacing w:before="60" w:after="60"/>
        <w:ind w:firstLine="720"/>
        <w:jc w:val="both"/>
        <w:rPr>
          <w:rFonts w:asciiTheme="majorHAnsi" w:hAnsiTheme="majorHAnsi" w:cstheme="majorHAnsi"/>
          <w:sz w:val="28"/>
          <w:szCs w:val="28"/>
        </w:rPr>
      </w:pPr>
      <w:bookmarkStart w:id="28" w:name="khoan_15_8"/>
      <w:r w:rsidRPr="00D87E00">
        <w:rPr>
          <w:rFonts w:asciiTheme="majorHAnsi" w:hAnsiTheme="majorHAnsi" w:cstheme="majorHAnsi"/>
          <w:sz w:val="28"/>
          <w:szCs w:val="28"/>
        </w:rPr>
        <w:t>8. Xử phạt đối với hành vi đã bị lập biên bản vi phạm hành chính theo quy định tại khoản 2, khoản 4, khoản 5, khoản 6 và khoản 7 Điều này mà vẫn tiếp tục thực hiện hành vi vi phạm như sau:</w:t>
      </w:r>
      <w:bookmarkEnd w:id="28"/>
    </w:p>
    <w:p w:rsidR="00503906" w:rsidRPr="00D87E00" w:rsidRDefault="00503906" w:rsidP="00335B3D">
      <w:pPr>
        <w:spacing w:before="60" w:after="60"/>
        <w:ind w:firstLine="720"/>
        <w:jc w:val="both"/>
        <w:rPr>
          <w:rFonts w:asciiTheme="majorHAnsi" w:hAnsiTheme="majorHAnsi" w:cstheme="majorHAnsi"/>
          <w:sz w:val="28"/>
          <w:szCs w:val="28"/>
        </w:rPr>
      </w:pPr>
      <w:bookmarkStart w:id="29" w:name="diem_15_8_a"/>
      <w:r w:rsidRPr="00D87E00">
        <w:rPr>
          <w:rFonts w:asciiTheme="majorHAnsi" w:hAnsiTheme="majorHAnsi" w:cstheme="majorHAnsi"/>
          <w:sz w:val="28"/>
          <w:szCs w:val="28"/>
        </w:rPr>
        <w:t>a) Phạt tiền từ 5.000.000 đồng đến 10.000.000 đồng đối với xây dựng nhà ở riêng lẻ trong khu bảo tồn, khu di tích lịch sử - văn hóa hoặc công trình xây dựng khác không thuộc trường hợp quy định tại điểm b, điểm c khoản này;</w:t>
      </w:r>
      <w:bookmarkEnd w:id="29"/>
    </w:p>
    <w:p w:rsidR="00503906" w:rsidRPr="00D87E00" w:rsidRDefault="00503906" w:rsidP="00335B3D">
      <w:pPr>
        <w:spacing w:before="60" w:after="60"/>
        <w:ind w:firstLine="720"/>
        <w:jc w:val="both"/>
        <w:rPr>
          <w:rFonts w:asciiTheme="majorHAnsi" w:hAnsiTheme="majorHAnsi" w:cstheme="majorHAnsi"/>
          <w:sz w:val="28"/>
          <w:szCs w:val="28"/>
        </w:rPr>
      </w:pPr>
      <w:bookmarkStart w:id="30" w:name="diem_15_8_b"/>
      <w:r w:rsidRPr="00D87E00">
        <w:rPr>
          <w:rFonts w:asciiTheme="majorHAnsi" w:hAnsiTheme="majorHAnsi" w:cstheme="majorHAnsi"/>
          <w:sz w:val="28"/>
          <w:szCs w:val="28"/>
        </w:rPr>
        <w:t>b) Phạt tiền từ 35.000.000 đồng đến 40.000.000 đồng đối với xây dựng nhà ở riêng lẻ tại đô thị nhưng không thuộc trường hợp quy định tại khoản 7 Điều này;</w:t>
      </w:r>
      <w:bookmarkEnd w:id="30"/>
    </w:p>
    <w:p w:rsidR="00503906" w:rsidRPr="00D87E00" w:rsidRDefault="00503906" w:rsidP="00335B3D">
      <w:pPr>
        <w:spacing w:before="60" w:after="60"/>
        <w:ind w:firstLine="720"/>
        <w:jc w:val="both"/>
        <w:rPr>
          <w:rFonts w:asciiTheme="majorHAnsi" w:hAnsiTheme="majorHAnsi" w:cstheme="majorHAnsi"/>
          <w:sz w:val="28"/>
          <w:szCs w:val="28"/>
        </w:rPr>
      </w:pPr>
      <w:bookmarkStart w:id="31" w:name="diem_15_8_c"/>
      <w:r w:rsidRPr="00D87E00">
        <w:rPr>
          <w:rFonts w:asciiTheme="majorHAnsi" w:hAnsiTheme="majorHAnsi" w:cstheme="majorHAnsi"/>
          <w:sz w:val="28"/>
          <w:szCs w:val="28"/>
        </w:rPr>
        <w:lastRenderedPageBreak/>
        <w:t>c) Phạt tiền từ 300.000.000 đồng đến 350.000.000 đồng đối với xây dựng công trình phải lập báo cáo kinh tế - kỹ thuật đầu tư xây dựng, lập dự án đầu tư xây dựng hoặc xây dựng công trình thuộc trường hợp quy định tại khoản 7 Điều này.</w:t>
      </w:r>
      <w:bookmarkEnd w:id="31"/>
    </w:p>
    <w:p w:rsidR="00503906" w:rsidRPr="00D87E00" w:rsidRDefault="00503906" w:rsidP="00335B3D">
      <w:pPr>
        <w:spacing w:before="60" w:after="60"/>
        <w:ind w:firstLine="720"/>
        <w:jc w:val="both"/>
        <w:rPr>
          <w:rFonts w:asciiTheme="majorHAnsi" w:hAnsiTheme="majorHAnsi" w:cstheme="majorHAnsi"/>
          <w:sz w:val="28"/>
          <w:szCs w:val="28"/>
        </w:rPr>
      </w:pPr>
      <w:bookmarkStart w:id="32" w:name="khoan_15_9"/>
      <w:r w:rsidRPr="00D87E00">
        <w:rPr>
          <w:rFonts w:asciiTheme="majorHAnsi" w:hAnsiTheme="majorHAnsi" w:cstheme="majorHAnsi"/>
          <w:sz w:val="28"/>
          <w:szCs w:val="28"/>
        </w:rPr>
        <w:t>9. Xử phạt đối với hành vi đã bị xử phạt vi phạm hành chính theo quy định tại khoản 2, khoản 4, khoản 5, khoản 6 và khoản 7 Điều này mà tái phạm như sau:</w:t>
      </w:r>
      <w:bookmarkEnd w:id="32"/>
    </w:p>
    <w:p w:rsidR="00503906" w:rsidRPr="00D87E00" w:rsidRDefault="00503906" w:rsidP="00335B3D">
      <w:pPr>
        <w:spacing w:before="60" w:after="60"/>
        <w:ind w:firstLine="720"/>
        <w:jc w:val="both"/>
        <w:rPr>
          <w:rFonts w:asciiTheme="majorHAnsi" w:hAnsiTheme="majorHAnsi" w:cstheme="majorHAnsi"/>
          <w:sz w:val="28"/>
          <w:szCs w:val="28"/>
        </w:rPr>
      </w:pPr>
      <w:bookmarkStart w:id="33" w:name="diem_15_9_a"/>
      <w:r w:rsidRPr="00D87E00">
        <w:rPr>
          <w:rFonts w:asciiTheme="majorHAnsi" w:hAnsiTheme="majorHAnsi" w:cstheme="majorHAnsi"/>
          <w:sz w:val="28"/>
          <w:szCs w:val="28"/>
        </w:rPr>
        <w:t>a) Phạt tiền từ 10.000.000 đồng đến 20.000.000 đồng đối với xây dựng nhà ở riêng lẻ trong khu bảo tồn, khu di tích lịch sử - văn hóa hoặc công trình xây dựng khác không thuộc trường hợp quy định tại điểm b, điểm c khoản này;</w:t>
      </w:r>
      <w:bookmarkEnd w:id="33"/>
    </w:p>
    <w:p w:rsidR="00503906" w:rsidRPr="00D87E00" w:rsidRDefault="00503906" w:rsidP="00335B3D">
      <w:pPr>
        <w:spacing w:before="60" w:after="60"/>
        <w:ind w:firstLine="720"/>
        <w:jc w:val="both"/>
        <w:rPr>
          <w:rFonts w:asciiTheme="majorHAnsi" w:hAnsiTheme="majorHAnsi" w:cstheme="majorHAnsi"/>
          <w:sz w:val="28"/>
          <w:szCs w:val="28"/>
        </w:rPr>
      </w:pPr>
      <w:bookmarkStart w:id="34" w:name="diem_15_9_b"/>
      <w:r w:rsidRPr="00D87E00">
        <w:rPr>
          <w:rFonts w:asciiTheme="majorHAnsi" w:hAnsiTheme="majorHAnsi" w:cstheme="majorHAnsi"/>
          <w:sz w:val="28"/>
          <w:szCs w:val="28"/>
        </w:rPr>
        <w:t>b) Phạt tiền từ 70.000.000 đồng đến 80.000.000 đồng đối với xây dựng nhà ở riêng lẻ tại đô thị nhưng không thuộc trường hợp quy định tại khoản 7 Điều này;</w:t>
      </w:r>
      <w:bookmarkEnd w:id="34"/>
    </w:p>
    <w:p w:rsidR="008F64C4" w:rsidRPr="00D87E00" w:rsidRDefault="00503906" w:rsidP="00335B3D">
      <w:pPr>
        <w:spacing w:before="60" w:after="60"/>
        <w:ind w:firstLine="360"/>
        <w:jc w:val="both"/>
        <w:rPr>
          <w:rFonts w:asciiTheme="majorHAnsi" w:hAnsiTheme="majorHAnsi" w:cstheme="majorHAnsi"/>
          <w:sz w:val="28"/>
          <w:szCs w:val="28"/>
          <w:lang w:val="en-US"/>
        </w:rPr>
      </w:pPr>
      <w:bookmarkStart w:id="35" w:name="diem_15_9_c"/>
      <w:r w:rsidRPr="00D87E00">
        <w:rPr>
          <w:rFonts w:asciiTheme="majorHAnsi" w:hAnsiTheme="majorHAnsi" w:cstheme="majorHAnsi"/>
          <w:sz w:val="28"/>
          <w:szCs w:val="28"/>
        </w:rPr>
        <w:t>c) Phạt tiền từ 950.000.000 đồng đến 1.000.000.000 đồng đối với xây dựng công trình phải lập báo cáo kinh tế - kỹ thuật đầu tư xây dựng, lập dự án đầu tư xây dựng hoặc xây dựng công trình thuộc trường hợp quy định tại khoản 7 Điều này.</w:t>
      </w:r>
      <w:bookmarkEnd w:id="35"/>
    </w:p>
    <w:p w:rsidR="002F5D21" w:rsidRPr="00D87E00" w:rsidRDefault="002F5D21" w:rsidP="00503906">
      <w:pPr>
        <w:spacing w:before="60" w:after="60"/>
        <w:jc w:val="both"/>
        <w:rPr>
          <w:rFonts w:asciiTheme="majorHAnsi" w:hAnsiTheme="majorHAnsi" w:cstheme="majorHAnsi"/>
          <w:sz w:val="28"/>
          <w:szCs w:val="28"/>
          <w:lang w:val="en-US"/>
        </w:rPr>
      </w:pPr>
    </w:p>
    <w:p w:rsidR="00D87E00" w:rsidRPr="00D87E00" w:rsidRDefault="00D87E00">
      <w:pPr>
        <w:rPr>
          <w:rFonts w:asciiTheme="majorHAnsi" w:hAnsiTheme="majorHAnsi" w:cstheme="majorHAnsi"/>
          <w:b/>
          <w:sz w:val="28"/>
          <w:szCs w:val="28"/>
          <w:lang w:val="en-US"/>
        </w:rPr>
      </w:pPr>
      <w:r w:rsidRPr="00D87E00">
        <w:rPr>
          <w:rFonts w:asciiTheme="majorHAnsi" w:hAnsiTheme="majorHAnsi" w:cstheme="majorHAnsi"/>
          <w:b/>
          <w:sz w:val="28"/>
          <w:szCs w:val="28"/>
          <w:lang w:val="en-US"/>
        </w:rPr>
        <w:br w:type="page"/>
      </w:r>
    </w:p>
    <w:p w:rsidR="002F5D21" w:rsidRPr="00D87E00" w:rsidRDefault="00D87E00" w:rsidP="00D87E00">
      <w:pPr>
        <w:jc w:val="center"/>
        <w:rPr>
          <w:rFonts w:asciiTheme="majorHAnsi" w:hAnsiTheme="majorHAnsi" w:cstheme="majorHAnsi"/>
          <w:b/>
          <w:sz w:val="28"/>
          <w:szCs w:val="28"/>
          <w:lang w:val="en-US"/>
        </w:rPr>
      </w:pPr>
      <w:proofErr w:type="spellStart"/>
      <w:r w:rsidRPr="00D87E00">
        <w:rPr>
          <w:rFonts w:asciiTheme="majorHAnsi" w:hAnsiTheme="majorHAnsi" w:cstheme="majorHAnsi"/>
          <w:b/>
          <w:sz w:val="28"/>
          <w:szCs w:val="28"/>
          <w:lang w:val="en-US"/>
        </w:rPr>
        <w:lastRenderedPageBreak/>
        <w:t>Quy</w:t>
      </w:r>
      <w:proofErr w:type="spellEnd"/>
      <w:r w:rsidRPr="00D87E00">
        <w:rPr>
          <w:rFonts w:asciiTheme="majorHAnsi" w:hAnsiTheme="majorHAnsi" w:cstheme="majorHAnsi"/>
          <w:b/>
          <w:sz w:val="28"/>
          <w:szCs w:val="28"/>
          <w:lang w:val="en-US"/>
        </w:rPr>
        <w:t xml:space="preserve"> </w:t>
      </w:r>
      <w:proofErr w:type="spellStart"/>
      <w:r w:rsidR="002F5D21" w:rsidRPr="00D87E00">
        <w:rPr>
          <w:rFonts w:asciiTheme="majorHAnsi" w:hAnsiTheme="majorHAnsi" w:cstheme="majorHAnsi"/>
          <w:b/>
          <w:sz w:val="28"/>
          <w:szCs w:val="28"/>
          <w:lang w:val="en-US"/>
        </w:rPr>
        <w:t>trình</w:t>
      </w:r>
      <w:proofErr w:type="spellEnd"/>
      <w:r w:rsidR="002F5D21" w:rsidRPr="00D87E00">
        <w:rPr>
          <w:rFonts w:asciiTheme="majorHAnsi" w:hAnsiTheme="majorHAnsi" w:cstheme="majorHAnsi"/>
          <w:b/>
          <w:sz w:val="28"/>
          <w:szCs w:val="28"/>
          <w:lang w:val="en-US"/>
        </w:rPr>
        <w:t xml:space="preserve"> </w:t>
      </w:r>
      <w:proofErr w:type="spellStart"/>
      <w:r w:rsidR="002F5D21" w:rsidRPr="00D87E00">
        <w:rPr>
          <w:rFonts w:asciiTheme="majorHAnsi" w:hAnsiTheme="majorHAnsi" w:cstheme="majorHAnsi"/>
          <w:b/>
          <w:sz w:val="28"/>
          <w:szCs w:val="28"/>
          <w:lang w:val="en-US"/>
        </w:rPr>
        <w:t>xử</w:t>
      </w:r>
      <w:proofErr w:type="spellEnd"/>
      <w:r w:rsidR="002F5D21" w:rsidRPr="00D87E00">
        <w:rPr>
          <w:rFonts w:asciiTheme="majorHAnsi" w:hAnsiTheme="majorHAnsi" w:cstheme="majorHAnsi"/>
          <w:b/>
          <w:sz w:val="28"/>
          <w:szCs w:val="28"/>
          <w:lang w:val="en-US"/>
        </w:rPr>
        <w:t xml:space="preserve"> </w:t>
      </w:r>
      <w:proofErr w:type="spellStart"/>
      <w:r w:rsidR="002F5D21" w:rsidRPr="00D87E00">
        <w:rPr>
          <w:rFonts w:asciiTheme="majorHAnsi" w:hAnsiTheme="majorHAnsi" w:cstheme="majorHAnsi"/>
          <w:b/>
          <w:sz w:val="28"/>
          <w:szCs w:val="28"/>
          <w:lang w:val="en-US"/>
        </w:rPr>
        <w:t>lý</w:t>
      </w:r>
      <w:proofErr w:type="spellEnd"/>
      <w:r w:rsidRPr="00D87E00">
        <w:rPr>
          <w:rFonts w:asciiTheme="majorHAnsi" w:hAnsiTheme="majorHAnsi" w:cstheme="majorHAnsi"/>
          <w:b/>
          <w:sz w:val="28"/>
          <w:szCs w:val="28"/>
          <w:lang w:val="en-US"/>
        </w:rPr>
        <w:t xml:space="preserve"> </w:t>
      </w:r>
      <w:proofErr w:type="gramStart"/>
      <w:r w:rsidRPr="00D87E00">
        <w:rPr>
          <w:rFonts w:asciiTheme="majorHAnsi" w:hAnsiTheme="majorHAnsi" w:cstheme="majorHAnsi"/>
          <w:b/>
          <w:sz w:val="28"/>
          <w:szCs w:val="28"/>
          <w:lang w:val="en-US"/>
        </w:rPr>
        <w:t>vi</w:t>
      </w:r>
      <w:proofErr w:type="gramEnd"/>
      <w:r w:rsidRPr="00D87E00">
        <w:rPr>
          <w:rFonts w:asciiTheme="majorHAnsi" w:hAnsiTheme="majorHAnsi" w:cstheme="majorHAnsi"/>
          <w:b/>
          <w:sz w:val="28"/>
          <w:szCs w:val="28"/>
          <w:lang w:val="en-US"/>
        </w:rPr>
        <w:t xml:space="preserve"> </w:t>
      </w:r>
      <w:proofErr w:type="spellStart"/>
      <w:r w:rsidRPr="00D87E00">
        <w:rPr>
          <w:rFonts w:asciiTheme="majorHAnsi" w:hAnsiTheme="majorHAnsi" w:cstheme="majorHAnsi"/>
          <w:b/>
          <w:sz w:val="28"/>
          <w:szCs w:val="28"/>
          <w:lang w:val="en-US"/>
        </w:rPr>
        <w:t>phạm</w:t>
      </w:r>
      <w:proofErr w:type="spellEnd"/>
      <w:r w:rsidRPr="00D87E00">
        <w:rPr>
          <w:rFonts w:asciiTheme="majorHAnsi" w:hAnsiTheme="majorHAnsi" w:cstheme="majorHAnsi"/>
          <w:b/>
          <w:sz w:val="28"/>
          <w:szCs w:val="28"/>
          <w:lang w:val="en-US"/>
        </w:rPr>
        <w:t xml:space="preserve"> </w:t>
      </w:r>
      <w:proofErr w:type="spellStart"/>
      <w:r w:rsidRPr="00D87E00">
        <w:rPr>
          <w:rFonts w:asciiTheme="majorHAnsi" w:hAnsiTheme="majorHAnsi" w:cstheme="majorHAnsi"/>
          <w:b/>
          <w:sz w:val="28"/>
          <w:szCs w:val="28"/>
          <w:lang w:val="en-US"/>
        </w:rPr>
        <w:t>lĩnh</w:t>
      </w:r>
      <w:proofErr w:type="spellEnd"/>
      <w:r w:rsidRPr="00D87E00">
        <w:rPr>
          <w:rFonts w:asciiTheme="majorHAnsi" w:hAnsiTheme="majorHAnsi" w:cstheme="majorHAnsi"/>
          <w:b/>
          <w:sz w:val="28"/>
          <w:szCs w:val="28"/>
          <w:lang w:val="en-US"/>
        </w:rPr>
        <w:t xml:space="preserve"> </w:t>
      </w:r>
      <w:proofErr w:type="spellStart"/>
      <w:r w:rsidRPr="00D87E00">
        <w:rPr>
          <w:rFonts w:asciiTheme="majorHAnsi" w:hAnsiTheme="majorHAnsi" w:cstheme="majorHAnsi"/>
          <w:b/>
          <w:sz w:val="28"/>
          <w:szCs w:val="28"/>
          <w:lang w:val="en-US"/>
        </w:rPr>
        <w:t>vực</w:t>
      </w:r>
      <w:proofErr w:type="spellEnd"/>
      <w:r w:rsidRPr="00D87E00">
        <w:rPr>
          <w:rFonts w:asciiTheme="majorHAnsi" w:hAnsiTheme="majorHAnsi" w:cstheme="majorHAnsi"/>
          <w:b/>
          <w:sz w:val="28"/>
          <w:szCs w:val="28"/>
          <w:lang w:val="en-US"/>
        </w:rPr>
        <w:t xml:space="preserve"> </w:t>
      </w:r>
      <w:proofErr w:type="spellStart"/>
      <w:r w:rsidRPr="00D87E00">
        <w:rPr>
          <w:rFonts w:asciiTheme="majorHAnsi" w:hAnsiTheme="majorHAnsi" w:cstheme="majorHAnsi"/>
          <w:b/>
          <w:sz w:val="28"/>
          <w:szCs w:val="28"/>
          <w:lang w:val="en-US"/>
        </w:rPr>
        <w:t>xây</w:t>
      </w:r>
      <w:proofErr w:type="spellEnd"/>
      <w:r w:rsidRPr="00D87E00">
        <w:rPr>
          <w:rFonts w:asciiTheme="majorHAnsi" w:hAnsiTheme="majorHAnsi" w:cstheme="majorHAnsi"/>
          <w:b/>
          <w:sz w:val="28"/>
          <w:szCs w:val="28"/>
          <w:lang w:val="en-US"/>
        </w:rPr>
        <w:t xml:space="preserve"> </w:t>
      </w:r>
      <w:proofErr w:type="spellStart"/>
      <w:r w:rsidRPr="00D87E00">
        <w:rPr>
          <w:rFonts w:asciiTheme="majorHAnsi" w:hAnsiTheme="majorHAnsi" w:cstheme="majorHAnsi"/>
          <w:b/>
          <w:sz w:val="28"/>
          <w:szCs w:val="28"/>
          <w:lang w:val="en-US"/>
        </w:rPr>
        <w:t>dựng</w:t>
      </w:r>
      <w:proofErr w:type="spellEnd"/>
    </w:p>
    <w:p w:rsidR="00D87E00" w:rsidRPr="00D87E00" w:rsidRDefault="00D87E00" w:rsidP="00D87E00">
      <w:pPr>
        <w:spacing w:before="60" w:after="60"/>
        <w:jc w:val="center"/>
        <w:rPr>
          <w:rFonts w:asciiTheme="majorHAnsi" w:hAnsiTheme="majorHAnsi" w:cstheme="majorHAnsi"/>
          <w:b/>
          <w:sz w:val="28"/>
          <w:szCs w:val="28"/>
          <w:lang w:val="en-US"/>
        </w:rPr>
      </w:pPr>
      <w:r w:rsidRPr="00D87E00">
        <w:rPr>
          <w:rFonts w:asciiTheme="majorHAnsi" w:hAnsiTheme="majorHAnsi" w:cstheme="majorHAnsi"/>
          <w:b/>
          <w:sz w:val="28"/>
          <w:szCs w:val="28"/>
          <w:lang w:val="en-US"/>
        </w:rPr>
        <w:t>(</w:t>
      </w:r>
      <w:proofErr w:type="spellStart"/>
      <w:r w:rsidR="002F5D21" w:rsidRPr="00D87E00">
        <w:rPr>
          <w:rFonts w:asciiTheme="majorHAnsi" w:hAnsiTheme="majorHAnsi" w:cstheme="majorHAnsi"/>
          <w:b/>
          <w:sz w:val="28"/>
          <w:szCs w:val="28"/>
          <w:lang w:val="en-US"/>
        </w:rPr>
        <w:t>Được</w:t>
      </w:r>
      <w:proofErr w:type="spellEnd"/>
      <w:r w:rsidR="002F5D21" w:rsidRPr="00D87E00">
        <w:rPr>
          <w:rFonts w:asciiTheme="majorHAnsi" w:hAnsiTheme="majorHAnsi" w:cstheme="majorHAnsi"/>
          <w:b/>
          <w:sz w:val="28"/>
          <w:szCs w:val="28"/>
          <w:lang w:val="en-US"/>
        </w:rPr>
        <w:t xml:space="preserve"> </w:t>
      </w:r>
      <w:proofErr w:type="spellStart"/>
      <w:r w:rsidR="002F5D21" w:rsidRPr="00D87E00">
        <w:rPr>
          <w:rFonts w:asciiTheme="majorHAnsi" w:hAnsiTheme="majorHAnsi" w:cstheme="majorHAnsi"/>
          <w:b/>
          <w:sz w:val="28"/>
          <w:szCs w:val="28"/>
          <w:lang w:val="en-US"/>
        </w:rPr>
        <w:t>quy</w:t>
      </w:r>
      <w:proofErr w:type="spellEnd"/>
      <w:r w:rsidR="002F5D21" w:rsidRPr="00D87E00">
        <w:rPr>
          <w:rFonts w:asciiTheme="majorHAnsi" w:hAnsiTheme="majorHAnsi" w:cstheme="majorHAnsi"/>
          <w:b/>
          <w:sz w:val="28"/>
          <w:szCs w:val="28"/>
          <w:lang w:val="en-US"/>
        </w:rPr>
        <w:t xml:space="preserve"> </w:t>
      </w:r>
      <w:proofErr w:type="spellStart"/>
      <w:r w:rsidR="002F5D21" w:rsidRPr="00D87E00">
        <w:rPr>
          <w:rFonts w:asciiTheme="majorHAnsi" w:hAnsiTheme="majorHAnsi" w:cstheme="majorHAnsi"/>
          <w:b/>
          <w:sz w:val="28"/>
          <w:szCs w:val="28"/>
          <w:lang w:val="en-US"/>
        </w:rPr>
        <w:t>định</w:t>
      </w:r>
      <w:proofErr w:type="spellEnd"/>
      <w:r w:rsidR="002F5D21" w:rsidRPr="00D87E00">
        <w:rPr>
          <w:rFonts w:asciiTheme="majorHAnsi" w:hAnsiTheme="majorHAnsi" w:cstheme="majorHAnsi"/>
          <w:b/>
          <w:sz w:val="28"/>
          <w:szCs w:val="28"/>
          <w:lang w:val="en-US"/>
        </w:rPr>
        <w:t xml:space="preserve"> </w:t>
      </w:r>
      <w:proofErr w:type="spellStart"/>
      <w:r w:rsidR="002F5D21" w:rsidRPr="00D87E00">
        <w:rPr>
          <w:rFonts w:asciiTheme="majorHAnsi" w:hAnsiTheme="majorHAnsi" w:cstheme="majorHAnsi"/>
          <w:b/>
          <w:sz w:val="28"/>
          <w:szCs w:val="28"/>
          <w:lang w:val="en-US"/>
        </w:rPr>
        <w:t>tại</w:t>
      </w:r>
      <w:proofErr w:type="spellEnd"/>
      <w:r w:rsidR="002F5D21" w:rsidRPr="00D87E00">
        <w:rPr>
          <w:rFonts w:asciiTheme="majorHAnsi" w:hAnsiTheme="majorHAnsi" w:cstheme="majorHAnsi"/>
          <w:b/>
          <w:sz w:val="28"/>
          <w:szCs w:val="28"/>
          <w:lang w:val="en-US"/>
        </w:rPr>
        <w:t xml:space="preserve"> </w:t>
      </w:r>
      <w:proofErr w:type="spellStart"/>
      <w:r w:rsidR="002F5D21" w:rsidRPr="00D87E00">
        <w:rPr>
          <w:rFonts w:asciiTheme="majorHAnsi" w:hAnsiTheme="majorHAnsi" w:cstheme="majorHAnsi"/>
          <w:b/>
          <w:sz w:val="28"/>
          <w:szCs w:val="28"/>
          <w:lang w:val="en-US"/>
        </w:rPr>
        <w:t>Thông</w:t>
      </w:r>
      <w:proofErr w:type="spellEnd"/>
      <w:r w:rsidR="002F5D21" w:rsidRPr="00D87E00">
        <w:rPr>
          <w:rFonts w:asciiTheme="majorHAnsi" w:hAnsiTheme="majorHAnsi" w:cstheme="majorHAnsi"/>
          <w:b/>
          <w:sz w:val="28"/>
          <w:szCs w:val="28"/>
          <w:lang w:val="en-US"/>
        </w:rPr>
        <w:t xml:space="preserve"> </w:t>
      </w:r>
      <w:proofErr w:type="spellStart"/>
      <w:r w:rsidR="002F5D21" w:rsidRPr="00D87E00">
        <w:rPr>
          <w:rFonts w:asciiTheme="majorHAnsi" w:hAnsiTheme="majorHAnsi" w:cstheme="majorHAnsi"/>
          <w:b/>
          <w:sz w:val="28"/>
          <w:szCs w:val="28"/>
          <w:lang w:val="en-US"/>
        </w:rPr>
        <w:t>tư</w:t>
      </w:r>
      <w:proofErr w:type="spellEnd"/>
      <w:r w:rsidR="002F5D21" w:rsidRPr="00D87E00">
        <w:rPr>
          <w:rFonts w:asciiTheme="majorHAnsi" w:hAnsiTheme="majorHAnsi" w:cstheme="majorHAnsi"/>
          <w:b/>
          <w:sz w:val="28"/>
          <w:szCs w:val="28"/>
          <w:lang w:val="en-US"/>
        </w:rPr>
        <w:t xml:space="preserve"> 03/2018/TT-BXD </w:t>
      </w:r>
      <w:proofErr w:type="spellStart"/>
      <w:r w:rsidR="002F5D21" w:rsidRPr="00D87E00">
        <w:rPr>
          <w:rFonts w:asciiTheme="majorHAnsi" w:hAnsiTheme="majorHAnsi" w:cstheme="majorHAnsi"/>
          <w:b/>
          <w:sz w:val="28"/>
          <w:szCs w:val="28"/>
          <w:lang w:val="en-US"/>
        </w:rPr>
        <w:t>ngày</w:t>
      </w:r>
      <w:proofErr w:type="spellEnd"/>
      <w:r w:rsidR="002F5D21" w:rsidRPr="00D87E00">
        <w:rPr>
          <w:rFonts w:asciiTheme="majorHAnsi" w:hAnsiTheme="majorHAnsi" w:cstheme="majorHAnsi"/>
          <w:b/>
          <w:sz w:val="28"/>
          <w:szCs w:val="28"/>
          <w:lang w:val="en-US"/>
        </w:rPr>
        <w:t xml:space="preserve"> 24/4/2018 </w:t>
      </w:r>
      <w:proofErr w:type="spellStart"/>
      <w:r w:rsidR="002F5D21" w:rsidRPr="00D87E00">
        <w:rPr>
          <w:rFonts w:asciiTheme="majorHAnsi" w:hAnsiTheme="majorHAnsi" w:cstheme="majorHAnsi"/>
          <w:b/>
          <w:sz w:val="28"/>
          <w:szCs w:val="28"/>
          <w:lang w:val="en-US"/>
        </w:rPr>
        <w:t>của</w:t>
      </w:r>
      <w:proofErr w:type="spellEnd"/>
      <w:r w:rsidR="002F5D21" w:rsidRPr="00D87E00">
        <w:rPr>
          <w:rFonts w:asciiTheme="majorHAnsi" w:hAnsiTheme="majorHAnsi" w:cstheme="majorHAnsi"/>
          <w:b/>
          <w:sz w:val="28"/>
          <w:szCs w:val="28"/>
          <w:lang w:val="en-US"/>
        </w:rPr>
        <w:t xml:space="preserve"> </w:t>
      </w:r>
      <w:proofErr w:type="spellStart"/>
      <w:r w:rsidR="002F5D21" w:rsidRPr="00D87E00">
        <w:rPr>
          <w:rFonts w:asciiTheme="majorHAnsi" w:hAnsiTheme="majorHAnsi" w:cstheme="majorHAnsi"/>
          <w:b/>
          <w:sz w:val="28"/>
          <w:szCs w:val="28"/>
          <w:lang w:val="en-US"/>
        </w:rPr>
        <w:t>Bộ</w:t>
      </w:r>
      <w:proofErr w:type="spellEnd"/>
      <w:r w:rsidR="002F5D21" w:rsidRPr="00D87E00">
        <w:rPr>
          <w:rFonts w:asciiTheme="majorHAnsi" w:hAnsiTheme="majorHAnsi" w:cstheme="majorHAnsi"/>
          <w:b/>
          <w:sz w:val="28"/>
          <w:szCs w:val="28"/>
          <w:lang w:val="en-US"/>
        </w:rPr>
        <w:t xml:space="preserve"> </w:t>
      </w:r>
      <w:proofErr w:type="spellStart"/>
      <w:r w:rsidR="002F5D21" w:rsidRPr="00D87E00">
        <w:rPr>
          <w:rFonts w:asciiTheme="majorHAnsi" w:hAnsiTheme="majorHAnsi" w:cstheme="majorHAnsi"/>
          <w:b/>
          <w:sz w:val="28"/>
          <w:szCs w:val="28"/>
          <w:lang w:val="en-US"/>
        </w:rPr>
        <w:t>Xây</w:t>
      </w:r>
      <w:proofErr w:type="spellEnd"/>
      <w:r w:rsidR="002F5D21" w:rsidRPr="00D87E00">
        <w:rPr>
          <w:rFonts w:asciiTheme="majorHAnsi" w:hAnsiTheme="majorHAnsi" w:cstheme="majorHAnsi"/>
          <w:b/>
          <w:sz w:val="28"/>
          <w:szCs w:val="28"/>
          <w:lang w:val="en-US"/>
        </w:rPr>
        <w:t xml:space="preserve"> </w:t>
      </w:r>
      <w:proofErr w:type="spellStart"/>
      <w:r w:rsidR="002F5D21" w:rsidRPr="00D87E00">
        <w:rPr>
          <w:rFonts w:asciiTheme="majorHAnsi" w:hAnsiTheme="majorHAnsi" w:cstheme="majorHAnsi"/>
          <w:b/>
          <w:sz w:val="28"/>
          <w:szCs w:val="28"/>
          <w:lang w:val="en-US"/>
        </w:rPr>
        <w:t>dựng</w:t>
      </w:r>
      <w:proofErr w:type="spellEnd"/>
      <w:r w:rsidR="002F5D21" w:rsidRPr="00D87E00">
        <w:rPr>
          <w:rFonts w:asciiTheme="majorHAnsi" w:hAnsiTheme="majorHAnsi" w:cstheme="majorHAnsi"/>
          <w:b/>
          <w:sz w:val="28"/>
          <w:szCs w:val="28"/>
          <w:lang w:val="en-US"/>
        </w:rPr>
        <w:t xml:space="preserve"> </w:t>
      </w:r>
      <w:proofErr w:type="spellStart"/>
      <w:r w:rsidR="002F5D21" w:rsidRPr="00D87E00">
        <w:rPr>
          <w:rFonts w:asciiTheme="majorHAnsi" w:hAnsiTheme="majorHAnsi" w:cstheme="majorHAnsi"/>
          <w:b/>
          <w:sz w:val="28"/>
          <w:szCs w:val="28"/>
          <w:lang w:val="en-US"/>
        </w:rPr>
        <w:t>quy</w:t>
      </w:r>
      <w:proofErr w:type="spellEnd"/>
      <w:r w:rsidR="002F5D21" w:rsidRPr="00D87E00">
        <w:rPr>
          <w:rFonts w:asciiTheme="majorHAnsi" w:hAnsiTheme="majorHAnsi" w:cstheme="majorHAnsi"/>
          <w:b/>
          <w:sz w:val="28"/>
          <w:szCs w:val="28"/>
          <w:lang w:val="en-US"/>
        </w:rPr>
        <w:t xml:space="preserve"> </w:t>
      </w:r>
      <w:proofErr w:type="spellStart"/>
      <w:r w:rsidR="002F5D21" w:rsidRPr="00D87E00">
        <w:rPr>
          <w:rFonts w:asciiTheme="majorHAnsi" w:hAnsiTheme="majorHAnsi" w:cstheme="majorHAnsi"/>
          <w:b/>
          <w:sz w:val="28"/>
          <w:szCs w:val="28"/>
          <w:lang w:val="en-US"/>
        </w:rPr>
        <w:t>định</w:t>
      </w:r>
      <w:proofErr w:type="spellEnd"/>
      <w:r w:rsidR="002F5D21" w:rsidRPr="00D87E00">
        <w:rPr>
          <w:rFonts w:asciiTheme="majorHAnsi" w:hAnsiTheme="majorHAnsi" w:cstheme="majorHAnsi"/>
          <w:b/>
          <w:sz w:val="28"/>
          <w:szCs w:val="28"/>
          <w:lang w:val="en-US"/>
        </w:rPr>
        <w:t xml:space="preserve"> chi </w:t>
      </w:r>
      <w:proofErr w:type="spellStart"/>
      <w:r w:rsidR="002F5D21" w:rsidRPr="00D87E00">
        <w:rPr>
          <w:rFonts w:asciiTheme="majorHAnsi" w:hAnsiTheme="majorHAnsi" w:cstheme="majorHAnsi"/>
          <w:b/>
          <w:sz w:val="28"/>
          <w:szCs w:val="28"/>
          <w:lang w:val="en-US"/>
        </w:rPr>
        <w:t>tiết</w:t>
      </w:r>
      <w:proofErr w:type="spellEnd"/>
      <w:r w:rsidR="002F5D21" w:rsidRPr="00D87E00">
        <w:rPr>
          <w:rFonts w:asciiTheme="majorHAnsi" w:hAnsiTheme="majorHAnsi" w:cstheme="majorHAnsi"/>
          <w:b/>
          <w:sz w:val="28"/>
          <w:szCs w:val="28"/>
          <w:lang w:val="en-US"/>
        </w:rPr>
        <w:t xml:space="preserve"> </w:t>
      </w:r>
      <w:proofErr w:type="spellStart"/>
      <w:r w:rsidR="002F5D21" w:rsidRPr="00D87E00">
        <w:rPr>
          <w:rFonts w:asciiTheme="majorHAnsi" w:hAnsiTheme="majorHAnsi" w:cstheme="majorHAnsi"/>
          <w:b/>
          <w:sz w:val="28"/>
          <w:szCs w:val="28"/>
          <w:lang w:val="en-US"/>
        </w:rPr>
        <w:t>một</w:t>
      </w:r>
      <w:proofErr w:type="spellEnd"/>
      <w:r w:rsidR="002F5D21" w:rsidRPr="00D87E00">
        <w:rPr>
          <w:rFonts w:asciiTheme="majorHAnsi" w:hAnsiTheme="majorHAnsi" w:cstheme="majorHAnsi"/>
          <w:b/>
          <w:sz w:val="28"/>
          <w:szCs w:val="28"/>
          <w:lang w:val="en-US"/>
        </w:rPr>
        <w:t xml:space="preserve"> </w:t>
      </w:r>
      <w:proofErr w:type="spellStart"/>
      <w:r w:rsidR="002F5D21" w:rsidRPr="00D87E00">
        <w:rPr>
          <w:rFonts w:asciiTheme="majorHAnsi" w:hAnsiTheme="majorHAnsi" w:cstheme="majorHAnsi"/>
          <w:b/>
          <w:sz w:val="28"/>
          <w:szCs w:val="28"/>
          <w:lang w:val="en-US"/>
        </w:rPr>
        <w:t>số</w:t>
      </w:r>
      <w:proofErr w:type="spellEnd"/>
      <w:r w:rsidR="002F5D21" w:rsidRPr="00D87E00">
        <w:rPr>
          <w:rFonts w:asciiTheme="majorHAnsi" w:hAnsiTheme="majorHAnsi" w:cstheme="majorHAnsi"/>
          <w:b/>
          <w:sz w:val="28"/>
          <w:szCs w:val="28"/>
          <w:lang w:val="en-US"/>
        </w:rPr>
        <w:t xml:space="preserve"> </w:t>
      </w:r>
      <w:proofErr w:type="spellStart"/>
      <w:r w:rsidR="002F5D21" w:rsidRPr="00D87E00">
        <w:rPr>
          <w:rFonts w:asciiTheme="majorHAnsi" w:hAnsiTheme="majorHAnsi" w:cstheme="majorHAnsi"/>
          <w:b/>
          <w:sz w:val="28"/>
          <w:szCs w:val="28"/>
          <w:lang w:val="en-US"/>
        </w:rPr>
        <w:t>điều</w:t>
      </w:r>
      <w:proofErr w:type="spellEnd"/>
      <w:r w:rsidR="002F5D21" w:rsidRPr="00D87E00">
        <w:rPr>
          <w:rFonts w:asciiTheme="majorHAnsi" w:hAnsiTheme="majorHAnsi" w:cstheme="majorHAnsi"/>
          <w:b/>
          <w:sz w:val="28"/>
          <w:szCs w:val="28"/>
          <w:lang w:val="en-US"/>
        </w:rPr>
        <w:t xml:space="preserve"> </w:t>
      </w:r>
      <w:proofErr w:type="spellStart"/>
      <w:r w:rsidR="002F5D21" w:rsidRPr="00D87E00">
        <w:rPr>
          <w:rFonts w:asciiTheme="majorHAnsi" w:hAnsiTheme="majorHAnsi" w:cstheme="majorHAnsi"/>
          <w:b/>
          <w:sz w:val="28"/>
          <w:szCs w:val="28"/>
          <w:lang w:val="en-US"/>
        </w:rPr>
        <w:t>của</w:t>
      </w:r>
      <w:proofErr w:type="spellEnd"/>
      <w:r w:rsidR="002F5D21" w:rsidRPr="00D87E00">
        <w:rPr>
          <w:rFonts w:asciiTheme="majorHAnsi" w:hAnsiTheme="majorHAnsi" w:cstheme="majorHAnsi"/>
          <w:b/>
          <w:sz w:val="28"/>
          <w:szCs w:val="28"/>
          <w:lang w:val="en-US"/>
        </w:rPr>
        <w:t xml:space="preserve"> </w:t>
      </w:r>
      <w:proofErr w:type="spellStart"/>
      <w:r w:rsidR="002F5D21" w:rsidRPr="00D87E00">
        <w:rPr>
          <w:rFonts w:asciiTheme="majorHAnsi" w:hAnsiTheme="majorHAnsi" w:cstheme="majorHAnsi"/>
          <w:b/>
          <w:sz w:val="28"/>
          <w:szCs w:val="28"/>
          <w:lang w:val="en-US"/>
        </w:rPr>
        <w:t>Nghị</w:t>
      </w:r>
      <w:proofErr w:type="spellEnd"/>
      <w:r w:rsidR="002F5D21" w:rsidRPr="00D87E00">
        <w:rPr>
          <w:rFonts w:asciiTheme="majorHAnsi" w:hAnsiTheme="majorHAnsi" w:cstheme="majorHAnsi"/>
          <w:b/>
          <w:sz w:val="28"/>
          <w:szCs w:val="28"/>
          <w:lang w:val="en-US"/>
        </w:rPr>
        <w:t xml:space="preserve"> </w:t>
      </w:r>
      <w:proofErr w:type="spellStart"/>
      <w:r w:rsidR="002F5D21" w:rsidRPr="00D87E00">
        <w:rPr>
          <w:rFonts w:asciiTheme="majorHAnsi" w:hAnsiTheme="majorHAnsi" w:cstheme="majorHAnsi"/>
          <w:b/>
          <w:sz w:val="28"/>
          <w:szCs w:val="28"/>
          <w:lang w:val="en-US"/>
        </w:rPr>
        <w:t>định</w:t>
      </w:r>
      <w:proofErr w:type="spellEnd"/>
      <w:r w:rsidR="002F5D21" w:rsidRPr="00D87E00">
        <w:rPr>
          <w:rFonts w:asciiTheme="majorHAnsi" w:hAnsiTheme="majorHAnsi" w:cstheme="majorHAnsi"/>
          <w:b/>
          <w:sz w:val="28"/>
          <w:szCs w:val="28"/>
          <w:lang w:val="en-US"/>
        </w:rPr>
        <w:t xml:space="preserve"> 139</w:t>
      </w:r>
      <w:r w:rsidRPr="00D87E00">
        <w:rPr>
          <w:rFonts w:asciiTheme="majorHAnsi" w:hAnsiTheme="majorHAnsi" w:cstheme="majorHAnsi"/>
          <w:b/>
          <w:sz w:val="28"/>
          <w:szCs w:val="28"/>
          <w:lang w:val="en-US"/>
        </w:rPr>
        <w:t>/</w:t>
      </w:r>
      <w:r w:rsidRPr="00D87E00">
        <w:rPr>
          <w:rFonts w:asciiTheme="majorHAnsi" w:hAnsiTheme="majorHAnsi" w:cstheme="majorHAnsi"/>
          <w:b/>
          <w:bCs/>
          <w:sz w:val="28"/>
          <w:szCs w:val="28"/>
        </w:rPr>
        <w:t>2017/NĐ-CP</w:t>
      </w:r>
      <w:r w:rsidRPr="00D87E00">
        <w:rPr>
          <w:rFonts w:asciiTheme="majorHAnsi" w:hAnsiTheme="majorHAnsi" w:cstheme="majorHAnsi"/>
          <w:b/>
          <w:bCs/>
          <w:sz w:val="28"/>
          <w:szCs w:val="28"/>
          <w:lang w:val="en-US"/>
        </w:rPr>
        <w:t>)</w:t>
      </w:r>
    </w:p>
    <w:p w:rsidR="00D87E00" w:rsidRPr="00D87E00" w:rsidRDefault="00D87E00" w:rsidP="00D87E00">
      <w:pPr>
        <w:spacing w:before="60" w:after="60"/>
        <w:jc w:val="center"/>
        <w:rPr>
          <w:rFonts w:asciiTheme="majorHAnsi" w:hAnsiTheme="majorHAnsi" w:cstheme="majorHAnsi"/>
          <w:b/>
          <w:bCs/>
          <w:sz w:val="28"/>
          <w:szCs w:val="28"/>
        </w:rPr>
      </w:pPr>
      <w:bookmarkStart w:id="36" w:name="dieu_4"/>
    </w:p>
    <w:p w:rsidR="002F5D21" w:rsidRPr="00D87E00" w:rsidRDefault="002F5D21" w:rsidP="00D87E00">
      <w:pPr>
        <w:spacing w:before="60" w:after="60"/>
        <w:ind w:firstLine="720"/>
        <w:jc w:val="both"/>
        <w:rPr>
          <w:rFonts w:asciiTheme="majorHAnsi" w:hAnsiTheme="majorHAnsi" w:cstheme="majorHAnsi"/>
          <w:sz w:val="28"/>
          <w:szCs w:val="28"/>
        </w:rPr>
      </w:pPr>
      <w:r w:rsidRPr="00D87E00">
        <w:rPr>
          <w:rFonts w:asciiTheme="majorHAnsi" w:hAnsiTheme="majorHAnsi" w:cstheme="majorHAnsi"/>
          <w:b/>
          <w:bCs/>
          <w:sz w:val="28"/>
          <w:szCs w:val="28"/>
        </w:rPr>
        <w:t>Điều 4. Về áp dụng biện pháp buộc tháo dỡ công trình, phần công trình xây dựng quy định tại</w:t>
      </w:r>
      <w:bookmarkEnd w:id="36"/>
      <w:r w:rsidRPr="00D87E00">
        <w:rPr>
          <w:rFonts w:asciiTheme="majorHAnsi" w:hAnsiTheme="majorHAnsi" w:cstheme="majorHAnsi"/>
          <w:b/>
          <w:bCs/>
          <w:sz w:val="28"/>
          <w:szCs w:val="28"/>
        </w:rPr>
        <w:t xml:space="preserve"> </w:t>
      </w:r>
      <w:bookmarkStart w:id="37" w:name="dc_8"/>
      <w:r w:rsidRPr="00D87E00">
        <w:rPr>
          <w:rFonts w:asciiTheme="majorHAnsi" w:hAnsiTheme="majorHAnsi" w:cstheme="majorHAnsi"/>
          <w:b/>
          <w:bCs/>
          <w:sz w:val="28"/>
          <w:szCs w:val="28"/>
        </w:rPr>
        <w:t>điểm d khoản 11 Điều 15 Nghị định số 139/2017/NĐ-CP</w:t>
      </w:r>
      <w:bookmarkEnd w:id="37"/>
    </w:p>
    <w:p w:rsidR="002F5D21" w:rsidRPr="00D87E00" w:rsidRDefault="002F5D21" w:rsidP="00D87E00">
      <w:pPr>
        <w:spacing w:before="60" w:after="60"/>
        <w:ind w:firstLine="720"/>
        <w:jc w:val="both"/>
        <w:rPr>
          <w:rFonts w:asciiTheme="majorHAnsi" w:hAnsiTheme="majorHAnsi" w:cstheme="majorHAnsi"/>
          <w:sz w:val="28"/>
          <w:szCs w:val="28"/>
        </w:rPr>
      </w:pPr>
      <w:r w:rsidRPr="00D87E00">
        <w:rPr>
          <w:rFonts w:asciiTheme="majorHAnsi" w:hAnsiTheme="majorHAnsi" w:cstheme="majorHAnsi"/>
          <w:sz w:val="28"/>
          <w:szCs w:val="28"/>
        </w:rPr>
        <w:t xml:space="preserve">1. Khi người có thẩm quyền phát hiện hành vi vi phạm hành chính quy định tại </w:t>
      </w:r>
      <w:bookmarkStart w:id="38" w:name="dc_9"/>
      <w:r w:rsidRPr="00D87E00">
        <w:rPr>
          <w:rFonts w:asciiTheme="majorHAnsi" w:hAnsiTheme="majorHAnsi" w:cstheme="majorHAnsi"/>
          <w:sz w:val="28"/>
          <w:szCs w:val="28"/>
        </w:rPr>
        <w:t>khoản 2, khoản 4</w:t>
      </w:r>
      <w:bookmarkEnd w:id="38"/>
      <w:r w:rsidRPr="00D87E00">
        <w:rPr>
          <w:rFonts w:asciiTheme="majorHAnsi" w:hAnsiTheme="majorHAnsi" w:cstheme="majorHAnsi"/>
          <w:sz w:val="28"/>
          <w:szCs w:val="28"/>
        </w:rPr>
        <w:t xml:space="preserve"> hoặc </w:t>
      </w:r>
      <w:bookmarkStart w:id="39" w:name="dc_10"/>
      <w:r w:rsidRPr="00D87E00">
        <w:rPr>
          <w:rFonts w:asciiTheme="majorHAnsi" w:hAnsiTheme="majorHAnsi" w:cstheme="majorHAnsi"/>
          <w:sz w:val="28"/>
          <w:szCs w:val="28"/>
        </w:rPr>
        <w:t>khoản 5 Điều 15 Nghị định số 139/2017/NĐ-CP</w:t>
      </w:r>
      <w:bookmarkEnd w:id="39"/>
      <w:r w:rsidRPr="00D87E00">
        <w:rPr>
          <w:rFonts w:asciiTheme="majorHAnsi" w:hAnsiTheme="majorHAnsi" w:cstheme="majorHAnsi"/>
          <w:sz w:val="28"/>
          <w:szCs w:val="28"/>
        </w:rPr>
        <w:t>, mà hành vi này đã kết thúc, thì ngoài việc bị xử phạt vi phạm hành chính, cá nhân, tổ chức vi phạm còn bị áp dụng biện pháp buộc tháo dỡ công trình, phần công trình xây dựng vi phạm.</w:t>
      </w:r>
    </w:p>
    <w:p w:rsidR="002F5D21" w:rsidRPr="00D87E00" w:rsidRDefault="002F5D21" w:rsidP="00D87E00">
      <w:pPr>
        <w:shd w:val="solid" w:color="FFFFFF" w:fill="auto"/>
        <w:spacing w:before="60" w:after="60"/>
        <w:ind w:firstLine="720"/>
        <w:jc w:val="both"/>
        <w:rPr>
          <w:rFonts w:asciiTheme="majorHAnsi" w:hAnsiTheme="majorHAnsi" w:cstheme="majorHAnsi"/>
          <w:sz w:val="28"/>
          <w:szCs w:val="28"/>
        </w:rPr>
      </w:pPr>
      <w:r w:rsidRPr="00D87E00">
        <w:rPr>
          <w:rFonts w:asciiTheme="majorHAnsi" w:hAnsiTheme="majorHAnsi" w:cstheme="majorHAnsi"/>
          <w:sz w:val="28"/>
          <w:szCs w:val="28"/>
        </w:rPr>
        <w:t>2. Công trình, phần công trình xây dựng vi phạm phải được tháo dỡ theo phương án, giải pháp phá dỡ được phê duyệt</w:t>
      </w:r>
      <w:r w:rsidRPr="00D87E00">
        <w:rPr>
          <w:rFonts w:asciiTheme="majorHAnsi" w:hAnsiTheme="majorHAnsi" w:cstheme="majorHAnsi"/>
          <w:b/>
          <w:bCs/>
          <w:i/>
          <w:iCs/>
          <w:sz w:val="28"/>
          <w:szCs w:val="28"/>
        </w:rPr>
        <w:t xml:space="preserve"> </w:t>
      </w:r>
      <w:r w:rsidRPr="00D87E00">
        <w:rPr>
          <w:rFonts w:asciiTheme="majorHAnsi" w:hAnsiTheme="majorHAnsi" w:cstheme="majorHAnsi"/>
          <w:sz w:val="28"/>
          <w:szCs w:val="28"/>
        </w:rPr>
        <w:t>cho đến khi phần còn lại của công trình đảm bảo an toàn chịu lực khi đưa vào sử dụng.</w:t>
      </w:r>
    </w:p>
    <w:p w:rsidR="002F5D21" w:rsidRPr="00D87E00" w:rsidRDefault="002F5D21" w:rsidP="00D87E00">
      <w:pPr>
        <w:spacing w:before="60" w:after="60"/>
        <w:ind w:firstLine="720"/>
        <w:jc w:val="both"/>
        <w:rPr>
          <w:rFonts w:asciiTheme="majorHAnsi" w:hAnsiTheme="majorHAnsi" w:cstheme="majorHAnsi"/>
          <w:sz w:val="28"/>
          <w:szCs w:val="28"/>
        </w:rPr>
      </w:pPr>
      <w:r w:rsidRPr="00D87E00">
        <w:rPr>
          <w:rFonts w:asciiTheme="majorHAnsi" w:hAnsiTheme="majorHAnsi" w:cstheme="majorHAnsi"/>
          <w:sz w:val="28"/>
          <w:szCs w:val="28"/>
        </w:rPr>
        <w:t>3. Chủ đầu tư có trách nhiệm tổ chức lập, thẩm tra, phê duyệt</w:t>
      </w:r>
      <w:r w:rsidRPr="00D87E00">
        <w:rPr>
          <w:rFonts w:asciiTheme="majorHAnsi" w:hAnsiTheme="majorHAnsi" w:cstheme="majorHAnsi"/>
          <w:b/>
          <w:bCs/>
          <w:i/>
          <w:iCs/>
          <w:sz w:val="28"/>
          <w:szCs w:val="28"/>
        </w:rPr>
        <w:t xml:space="preserve"> </w:t>
      </w:r>
      <w:r w:rsidRPr="00D87E00">
        <w:rPr>
          <w:rFonts w:asciiTheme="majorHAnsi" w:hAnsiTheme="majorHAnsi" w:cstheme="majorHAnsi"/>
          <w:sz w:val="28"/>
          <w:szCs w:val="28"/>
        </w:rPr>
        <w:t>và thực hiện phương án, giải pháp phá dỡ công trình, phần công trình xây dựng vi phạm theo quy định tại khoản 2 Điều này. Phương án, giải pháp phá dỡ phải đảm bảo an toàn công trình xây dựng sau khi phá dỡ phần vi phạm, tính mạng, sức khỏe, công trình xây dựng lân cận và đảm bảo vệ sinh, môi trường.</w:t>
      </w:r>
    </w:p>
    <w:p w:rsidR="002F5D21" w:rsidRPr="00D87E00" w:rsidRDefault="002F5D21" w:rsidP="00D87E00">
      <w:pPr>
        <w:spacing w:before="60" w:after="60"/>
        <w:ind w:firstLine="720"/>
        <w:jc w:val="both"/>
        <w:rPr>
          <w:rFonts w:asciiTheme="majorHAnsi" w:hAnsiTheme="majorHAnsi" w:cstheme="majorHAnsi"/>
          <w:sz w:val="28"/>
          <w:szCs w:val="28"/>
        </w:rPr>
      </w:pPr>
      <w:r w:rsidRPr="00D87E00">
        <w:rPr>
          <w:rFonts w:asciiTheme="majorHAnsi" w:hAnsiTheme="majorHAnsi" w:cstheme="majorHAnsi"/>
          <w:sz w:val="28"/>
          <w:szCs w:val="28"/>
        </w:rPr>
        <w:t>4. Trường hợp chủ đầu tư không tự giác chấp hành biện pháp buộc tháo dỡ công trình, phần công trình xây dựng vi phạm thì bị cưỡng chế thi hành. Người có thẩm quyền ra quyết định cưỡng chế thuê tổ chức tư vấn lập phương án, giải pháp phá</w:t>
      </w:r>
      <w:r w:rsidRPr="00D87E00">
        <w:rPr>
          <w:rFonts w:asciiTheme="majorHAnsi" w:hAnsiTheme="majorHAnsi" w:cstheme="majorHAnsi"/>
          <w:b/>
          <w:bCs/>
          <w:i/>
          <w:iCs/>
          <w:sz w:val="28"/>
          <w:szCs w:val="28"/>
        </w:rPr>
        <w:t xml:space="preserve"> </w:t>
      </w:r>
      <w:r w:rsidRPr="00D87E00">
        <w:rPr>
          <w:rFonts w:asciiTheme="majorHAnsi" w:hAnsiTheme="majorHAnsi" w:cstheme="majorHAnsi"/>
          <w:sz w:val="28"/>
          <w:szCs w:val="28"/>
        </w:rPr>
        <w:t xml:space="preserve">dỡ, giao cơ quan chuyên môn về xây dựng cùng cấp thẩm định trước khi quyết định phê duyệt phương án, giải pháp phá dỡ. Chủ đầu tư có trách nhiệm chi trả toàn bộ chi phí liên quan đến việc cưỡng chế tháo dỡ công trình, phần công trình xây dựng vi phạm: lập, thẩm định, phê duyệt phương án, giải pháp phá dỡ và tổ chức cưỡng chế tháo dỡ. </w:t>
      </w:r>
    </w:p>
    <w:p w:rsidR="002F5D21" w:rsidRPr="00D87E00" w:rsidRDefault="002F5D21" w:rsidP="00D87E00">
      <w:pPr>
        <w:spacing w:before="60" w:after="60"/>
        <w:ind w:firstLine="720"/>
        <w:jc w:val="both"/>
        <w:rPr>
          <w:rFonts w:asciiTheme="majorHAnsi" w:hAnsiTheme="majorHAnsi" w:cstheme="majorHAnsi"/>
          <w:sz w:val="28"/>
          <w:szCs w:val="28"/>
        </w:rPr>
      </w:pPr>
      <w:bookmarkStart w:id="40" w:name="dieu_5"/>
      <w:r w:rsidRPr="00D87E00">
        <w:rPr>
          <w:rFonts w:asciiTheme="majorHAnsi" w:hAnsiTheme="majorHAnsi" w:cstheme="majorHAnsi"/>
          <w:b/>
          <w:bCs/>
          <w:sz w:val="28"/>
          <w:szCs w:val="28"/>
        </w:rPr>
        <w:t>Điều 5. Về áp dụng biện pháp dừng thi công xây dựng để làm thủ tục xin cấp giấy phép xây dựng hoặc điều chỉnh giấy phép xây dựng quy định tại</w:t>
      </w:r>
      <w:bookmarkEnd w:id="40"/>
      <w:r w:rsidRPr="00D87E00">
        <w:rPr>
          <w:rFonts w:asciiTheme="majorHAnsi" w:hAnsiTheme="majorHAnsi" w:cstheme="majorHAnsi"/>
          <w:b/>
          <w:bCs/>
          <w:sz w:val="28"/>
          <w:szCs w:val="28"/>
        </w:rPr>
        <w:t xml:space="preserve"> </w:t>
      </w:r>
      <w:bookmarkStart w:id="41" w:name="dc_11"/>
      <w:r w:rsidRPr="00D87E00">
        <w:rPr>
          <w:rFonts w:asciiTheme="majorHAnsi" w:hAnsiTheme="majorHAnsi" w:cstheme="majorHAnsi"/>
          <w:b/>
          <w:bCs/>
          <w:sz w:val="28"/>
          <w:szCs w:val="28"/>
        </w:rPr>
        <w:t>khoản 12, khoản 13 Điều 15 Nghị định số 139/2017/NĐ-CP</w:t>
      </w:r>
      <w:bookmarkEnd w:id="41"/>
    </w:p>
    <w:p w:rsidR="002F5D21" w:rsidRPr="00D87E00" w:rsidRDefault="002F5D21" w:rsidP="00D87E00">
      <w:pPr>
        <w:spacing w:before="60" w:after="60"/>
        <w:ind w:firstLine="720"/>
        <w:jc w:val="both"/>
        <w:rPr>
          <w:rFonts w:asciiTheme="majorHAnsi" w:hAnsiTheme="majorHAnsi" w:cstheme="majorHAnsi"/>
          <w:sz w:val="28"/>
          <w:szCs w:val="28"/>
        </w:rPr>
      </w:pPr>
      <w:r w:rsidRPr="00D87E00">
        <w:rPr>
          <w:rFonts w:asciiTheme="majorHAnsi" w:hAnsiTheme="majorHAnsi" w:cstheme="majorHAnsi"/>
          <w:sz w:val="28"/>
          <w:szCs w:val="28"/>
        </w:rPr>
        <w:t xml:space="preserve">1. Khi người có thẩm quyền phát hiện hành vi vi phạm hành chính quy định tại </w:t>
      </w:r>
      <w:bookmarkStart w:id="42" w:name="dc_12"/>
      <w:r w:rsidRPr="00D87E00">
        <w:rPr>
          <w:rFonts w:asciiTheme="majorHAnsi" w:hAnsiTheme="majorHAnsi" w:cstheme="majorHAnsi"/>
          <w:sz w:val="28"/>
          <w:szCs w:val="28"/>
        </w:rPr>
        <w:t>khoản 2, khoản 4</w:t>
      </w:r>
      <w:bookmarkEnd w:id="42"/>
      <w:r w:rsidRPr="00D87E00">
        <w:rPr>
          <w:rFonts w:asciiTheme="majorHAnsi" w:hAnsiTheme="majorHAnsi" w:cstheme="majorHAnsi"/>
          <w:sz w:val="28"/>
          <w:szCs w:val="28"/>
        </w:rPr>
        <w:t xml:space="preserve"> hoặc </w:t>
      </w:r>
      <w:bookmarkStart w:id="43" w:name="dc_13"/>
      <w:r w:rsidRPr="00D87E00">
        <w:rPr>
          <w:rFonts w:asciiTheme="majorHAnsi" w:hAnsiTheme="majorHAnsi" w:cstheme="majorHAnsi"/>
          <w:sz w:val="28"/>
          <w:szCs w:val="28"/>
        </w:rPr>
        <w:t>khoản 5 Điều 15 Nghị định số 139/2017/NĐ-CP</w:t>
      </w:r>
      <w:bookmarkEnd w:id="43"/>
      <w:r w:rsidRPr="00D87E00">
        <w:rPr>
          <w:rFonts w:asciiTheme="majorHAnsi" w:hAnsiTheme="majorHAnsi" w:cstheme="majorHAnsi"/>
          <w:sz w:val="28"/>
          <w:szCs w:val="28"/>
        </w:rPr>
        <w:t>, mà hành vi này đang xảy ra, thì ngoài việc bị xử phạt vi phạm hành chính, cá nhân, tổ chức vi phạm còn bị xử lý như sau:</w:t>
      </w:r>
    </w:p>
    <w:p w:rsidR="002F5D21" w:rsidRPr="00D87E00" w:rsidRDefault="002F5D21" w:rsidP="00D87E00">
      <w:pPr>
        <w:spacing w:before="60" w:after="60"/>
        <w:ind w:firstLine="720"/>
        <w:jc w:val="both"/>
        <w:rPr>
          <w:rFonts w:asciiTheme="majorHAnsi" w:hAnsiTheme="majorHAnsi" w:cstheme="majorHAnsi"/>
          <w:sz w:val="28"/>
          <w:szCs w:val="28"/>
        </w:rPr>
      </w:pPr>
      <w:r w:rsidRPr="00D87E00">
        <w:rPr>
          <w:rFonts w:asciiTheme="majorHAnsi" w:hAnsiTheme="majorHAnsi" w:cstheme="majorHAnsi"/>
          <w:sz w:val="28"/>
          <w:szCs w:val="28"/>
        </w:rPr>
        <w:t>a) Cá nhân, tổ chức vi phạm phải dừng thi công xây dựng kể từ thời điểm lập biên bản vi phạm hành chính. Người có thẩm quyền lập biên bản vi phạm hành chính theo mẫu số 01 ban hành kèm theo Thông tư này;</w:t>
      </w:r>
    </w:p>
    <w:p w:rsidR="002F5D21" w:rsidRPr="00D87E00" w:rsidRDefault="002F5D21" w:rsidP="00D87E00">
      <w:pPr>
        <w:spacing w:before="60" w:after="60"/>
        <w:ind w:firstLine="720"/>
        <w:jc w:val="both"/>
        <w:rPr>
          <w:rFonts w:asciiTheme="majorHAnsi" w:hAnsiTheme="majorHAnsi" w:cstheme="majorHAnsi"/>
          <w:sz w:val="28"/>
          <w:szCs w:val="28"/>
        </w:rPr>
      </w:pPr>
      <w:r w:rsidRPr="00D87E00">
        <w:rPr>
          <w:rFonts w:asciiTheme="majorHAnsi" w:hAnsiTheme="majorHAnsi" w:cstheme="majorHAnsi"/>
          <w:sz w:val="28"/>
          <w:szCs w:val="28"/>
        </w:rPr>
        <w:t>b) Trong thời hạn quy định, người có thẩm quyền lập biên bản vi phạm hành chính có trách nhiệm ban hành quyết định xử phạt vi phạm hành chính; trường hợp không có thẩm quyền hoặc vượt quá thẩm quyền xử phạt, trong thời hạn 03 ngày kể từ ngày lập biên bản vi phạm hành chính, người lập biên bản phải chuyển biên bản vi phạm hành chính và hồ sơ vụ việc (nếu có) đến người có thẩm quyền xử phạt vi phạm hành chính. Người có thẩm quyền ra quyết định xử phạt vi phạm hành chính theo mẫu số 02 ban hành kèm theo Thông tư này;</w:t>
      </w:r>
    </w:p>
    <w:p w:rsidR="002F5D21" w:rsidRPr="00D87E00" w:rsidRDefault="002F5D21" w:rsidP="00D87E00">
      <w:pPr>
        <w:spacing w:before="60" w:after="60"/>
        <w:ind w:firstLine="720"/>
        <w:jc w:val="both"/>
        <w:rPr>
          <w:rFonts w:asciiTheme="majorHAnsi" w:hAnsiTheme="majorHAnsi" w:cstheme="majorHAnsi"/>
          <w:sz w:val="28"/>
          <w:szCs w:val="28"/>
        </w:rPr>
      </w:pPr>
      <w:r w:rsidRPr="00D87E00">
        <w:rPr>
          <w:rFonts w:asciiTheme="majorHAnsi" w:hAnsiTheme="majorHAnsi" w:cstheme="majorHAnsi"/>
          <w:sz w:val="28"/>
          <w:szCs w:val="28"/>
        </w:rPr>
        <w:lastRenderedPageBreak/>
        <w:t>c) Trong thời hạn tối đa 60 ngày kể từ ngày lập biên bản vi phạm hành chính, cá nhân, tổ chức vi phạm có trách nhiệm thực hiện thủ tục đề nghị cấp giấy phép xây dựng hoặc điều chỉnh giấy phép xây dựng và xuất trình người có thẩm quyền xử phạt giấy phép xây dựng được cấp hoặc được điều chỉnh;</w:t>
      </w:r>
    </w:p>
    <w:p w:rsidR="002F5D21" w:rsidRPr="00D87E00" w:rsidRDefault="002F5D21" w:rsidP="00D87E00">
      <w:pPr>
        <w:spacing w:before="60" w:after="60"/>
        <w:ind w:firstLine="720"/>
        <w:jc w:val="both"/>
        <w:rPr>
          <w:rFonts w:asciiTheme="majorHAnsi" w:hAnsiTheme="majorHAnsi" w:cstheme="majorHAnsi"/>
          <w:sz w:val="28"/>
          <w:szCs w:val="28"/>
        </w:rPr>
      </w:pPr>
      <w:r w:rsidRPr="00D87E00">
        <w:rPr>
          <w:rFonts w:asciiTheme="majorHAnsi" w:hAnsiTheme="majorHAnsi" w:cstheme="majorHAnsi"/>
          <w:sz w:val="28"/>
          <w:szCs w:val="28"/>
        </w:rPr>
        <w:t>d) Hết thời hạn quy định tại điểm c khoản này mà cá nhân, tổ chức vi phạm không xuất trình giấy phép xây dựng được cấp hoặc được điều chỉnh thì người có thẩm quyền xử phạt ra thông báo thực hiện biện pháp buộc tháo dỡ công trình, phần công trình xây dựng vi phạm theo mẫu số 03 ban hành kèm theo Thông tư này. Thông báo được gửi cá nhân, tổ chức vi phạm, UBND cấp xã nơi có công trình vi phạm bằng hình thức gửi bảo đảm và niêm yết công khai tại công trình vi phạm. Trường hợp cá nhân, tổ chức vi phạm không nhận thông báo hoặc gỡ bỏ thông báo được niêm yết tại công trình vi phạm thì UBND cấp xã nơi có công trình vi phạm có trách nhiệm niêm yết công khai thông báo tại trụ sở UBND cấp xã. Trong thời hạn tối đa 15 ngày kể từ ngày gửi thông báo (tính theo dấu bưu điện), cá nhân, tổ chức vi phạm có trách nhiệm thực hiện biện pháp buộc tháo dỡ công trình, phần công trình xây dựng vi phạm;</w:t>
      </w:r>
    </w:p>
    <w:p w:rsidR="002F5D21" w:rsidRPr="00D87E00" w:rsidRDefault="002F5D21" w:rsidP="00D87E00">
      <w:pPr>
        <w:spacing w:before="60" w:after="60"/>
        <w:ind w:firstLine="720"/>
        <w:jc w:val="both"/>
        <w:rPr>
          <w:rFonts w:asciiTheme="majorHAnsi" w:hAnsiTheme="majorHAnsi" w:cstheme="majorHAnsi"/>
          <w:sz w:val="28"/>
          <w:szCs w:val="28"/>
        </w:rPr>
      </w:pPr>
      <w:r w:rsidRPr="00D87E00">
        <w:rPr>
          <w:rFonts w:asciiTheme="majorHAnsi" w:hAnsiTheme="majorHAnsi" w:cstheme="majorHAnsi"/>
          <w:sz w:val="28"/>
          <w:szCs w:val="28"/>
        </w:rPr>
        <w:t>đ) Trong thời hạn tối đa 05 ngày kể từ ngày cá nhân, tổ chức vi phạm xuất trình giấy phép xây dựng được cấp hoặc được điều chỉnh, người có thẩm quyền xử phạt có trách nhiệm tổ chức kiểm tra hiện trạng công trình xây dựng, lập biên bản ghi nhận sự phù hợp của hiện trạng công trình với giấy phép xây dựng được cấp hoặc được điều chỉnh. Biên bản kiểm tra, ghi nhận hiện trạng công trình được lập theo mẫu số 04 ban hành kèm theo Thông tư này;</w:t>
      </w:r>
    </w:p>
    <w:p w:rsidR="002F5D21" w:rsidRPr="00D87E00" w:rsidRDefault="002F5D21" w:rsidP="00D87E00">
      <w:pPr>
        <w:spacing w:before="60" w:after="60"/>
        <w:ind w:firstLine="720"/>
        <w:jc w:val="both"/>
        <w:rPr>
          <w:rFonts w:asciiTheme="majorHAnsi" w:hAnsiTheme="majorHAnsi" w:cstheme="majorHAnsi"/>
          <w:sz w:val="28"/>
          <w:szCs w:val="28"/>
        </w:rPr>
      </w:pPr>
      <w:r w:rsidRPr="00D87E00">
        <w:rPr>
          <w:rFonts w:asciiTheme="majorHAnsi" w:hAnsiTheme="majorHAnsi" w:cstheme="majorHAnsi"/>
          <w:sz w:val="28"/>
          <w:szCs w:val="28"/>
        </w:rPr>
        <w:t>e) Cá nhân, tổ chức vi phạm chỉ được tiếp tục thi công xây dựng nếu biên bản kiểm tra, ghi nhận hiện trạng công trình xác nhận hiện trạng công trình phù hợp với giấy phép xây dựng được cấp hoặc được điều chỉnh. Trường hợp biên bản kiểm tra, ghi nhận hiện trạng công trình xác nhận hiện trạng công trình không phù hợp với giấy phép xây dựng được cấp hoặc được điều chỉnh thì trong thời hạn tối đa 15 ngày kể từ ngày lập biên bản kiểm tra, ghi nhận hiện trạng công trình, cá nhân, tổ chức vi phạm phải buộc tháo dỡ công trình, phần công trình không phù hợp với giấy phép xây dựng được cấp hoặc được điều chỉnh.</w:t>
      </w:r>
    </w:p>
    <w:p w:rsidR="002F5D21" w:rsidRPr="00D87E00" w:rsidRDefault="002F5D21" w:rsidP="00D87E00">
      <w:pPr>
        <w:spacing w:before="60" w:after="60"/>
        <w:ind w:firstLine="720"/>
        <w:jc w:val="both"/>
        <w:rPr>
          <w:rFonts w:asciiTheme="majorHAnsi" w:hAnsiTheme="majorHAnsi" w:cstheme="majorHAnsi"/>
          <w:sz w:val="28"/>
          <w:szCs w:val="28"/>
        </w:rPr>
      </w:pPr>
      <w:r w:rsidRPr="00D87E00">
        <w:rPr>
          <w:rFonts w:asciiTheme="majorHAnsi" w:hAnsiTheme="majorHAnsi" w:cstheme="majorHAnsi"/>
          <w:sz w:val="28"/>
          <w:szCs w:val="28"/>
        </w:rPr>
        <w:t xml:space="preserve">2. Cách xác định thời hạn bằng số ngày quy định tại khoản 1 Điều này được thực hiện theo quy định tại </w:t>
      </w:r>
      <w:bookmarkStart w:id="44" w:name="dc_14"/>
      <w:r w:rsidRPr="00D87E00">
        <w:rPr>
          <w:rFonts w:asciiTheme="majorHAnsi" w:hAnsiTheme="majorHAnsi" w:cstheme="majorHAnsi"/>
          <w:sz w:val="28"/>
          <w:szCs w:val="28"/>
        </w:rPr>
        <w:t xml:space="preserve">Điều 147 và Điều 148 Bộ </w:t>
      </w:r>
      <w:r w:rsidR="00D87E00" w:rsidRPr="00D87E00">
        <w:rPr>
          <w:rFonts w:asciiTheme="majorHAnsi" w:hAnsiTheme="majorHAnsi" w:cstheme="majorHAnsi"/>
          <w:sz w:val="28"/>
          <w:szCs w:val="28"/>
        </w:rPr>
        <w:t xml:space="preserve">Luật </w:t>
      </w:r>
      <w:r w:rsidRPr="00D87E00">
        <w:rPr>
          <w:rFonts w:asciiTheme="majorHAnsi" w:hAnsiTheme="majorHAnsi" w:cstheme="majorHAnsi"/>
          <w:sz w:val="28"/>
          <w:szCs w:val="28"/>
        </w:rPr>
        <w:t>dân sự</w:t>
      </w:r>
      <w:bookmarkEnd w:id="44"/>
      <w:r w:rsidRPr="00D87E00">
        <w:rPr>
          <w:rFonts w:asciiTheme="majorHAnsi" w:hAnsiTheme="majorHAnsi" w:cstheme="majorHAnsi"/>
          <w:sz w:val="28"/>
          <w:szCs w:val="28"/>
        </w:rPr>
        <w:t>.</w:t>
      </w:r>
    </w:p>
    <w:p w:rsidR="002F5D21" w:rsidRPr="00D87E00" w:rsidRDefault="002F5D21" w:rsidP="00D87E00">
      <w:pPr>
        <w:spacing w:before="60" w:after="60"/>
        <w:ind w:firstLine="720"/>
        <w:jc w:val="both"/>
        <w:rPr>
          <w:rFonts w:asciiTheme="majorHAnsi" w:hAnsiTheme="majorHAnsi" w:cstheme="majorHAnsi"/>
          <w:sz w:val="28"/>
          <w:szCs w:val="28"/>
        </w:rPr>
      </w:pPr>
      <w:r w:rsidRPr="00D87E00">
        <w:rPr>
          <w:rFonts w:asciiTheme="majorHAnsi" w:hAnsiTheme="majorHAnsi" w:cstheme="majorHAnsi"/>
          <w:sz w:val="28"/>
          <w:szCs w:val="28"/>
        </w:rPr>
        <w:t xml:space="preserve">3. Cá nhân, tổ chức vi phạm không chấp hành quyết định xử phạt vi phạm hành chính, không thực hiện biện pháp buộc tháo dỡ quy định tại điểm d và điểm e khoản 1 Điều này thì bị cưỡng chế thi hành theo quy định của pháp luật về xử lý vi phạm hành chính và quy định tại khoản 4 Điều 4 Thông tư này. </w:t>
      </w:r>
    </w:p>
    <w:p w:rsidR="002F5D21" w:rsidRDefault="002F5D21" w:rsidP="00D87E00">
      <w:pPr>
        <w:spacing w:before="60" w:after="60"/>
        <w:ind w:firstLine="720"/>
        <w:jc w:val="both"/>
        <w:rPr>
          <w:rFonts w:asciiTheme="majorHAnsi" w:hAnsiTheme="majorHAnsi" w:cstheme="majorHAnsi"/>
          <w:sz w:val="28"/>
          <w:szCs w:val="28"/>
          <w:lang w:val="en-US"/>
        </w:rPr>
      </w:pPr>
      <w:r w:rsidRPr="00D87E00">
        <w:rPr>
          <w:rFonts w:asciiTheme="majorHAnsi" w:hAnsiTheme="majorHAnsi" w:cstheme="majorHAnsi"/>
          <w:sz w:val="28"/>
          <w:szCs w:val="28"/>
        </w:rPr>
        <w:t xml:space="preserve">4. Trường hợp điều chỉnh thiết kế xây dựng mà không thuộc trường hợp phải điều chỉnh giấy phép xây dựng theo quy định tại </w:t>
      </w:r>
      <w:bookmarkStart w:id="45" w:name="dc_15"/>
      <w:r w:rsidRPr="00D87E00">
        <w:rPr>
          <w:rFonts w:asciiTheme="majorHAnsi" w:hAnsiTheme="majorHAnsi" w:cstheme="majorHAnsi"/>
          <w:sz w:val="28"/>
          <w:szCs w:val="28"/>
        </w:rPr>
        <w:t>Điều 98 Luật Xây dựng</w:t>
      </w:r>
      <w:bookmarkEnd w:id="45"/>
      <w:r w:rsidRPr="00D87E00">
        <w:rPr>
          <w:rFonts w:asciiTheme="majorHAnsi" w:hAnsiTheme="majorHAnsi" w:cstheme="majorHAnsi"/>
          <w:sz w:val="28"/>
          <w:szCs w:val="28"/>
        </w:rPr>
        <w:t xml:space="preserve"> thì không coi là hành vi xây dựng sai nội dung giấy phép được cấp theo quy định tại </w:t>
      </w:r>
      <w:bookmarkStart w:id="46" w:name="dc_16"/>
      <w:r w:rsidRPr="00D87E00">
        <w:rPr>
          <w:rFonts w:asciiTheme="majorHAnsi" w:hAnsiTheme="majorHAnsi" w:cstheme="majorHAnsi"/>
          <w:sz w:val="28"/>
          <w:szCs w:val="28"/>
        </w:rPr>
        <w:t>khoản 2, khoản 4 Điều 15 Nghị định số 139/2017/NĐ-CP</w:t>
      </w:r>
      <w:bookmarkEnd w:id="46"/>
      <w:r w:rsidR="00445A73">
        <w:rPr>
          <w:rFonts w:asciiTheme="majorHAnsi" w:hAnsiTheme="majorHAnsi" w:cstheme="majorHAnsi"/>
          <w:sz w:val="28"/>
          <w:szCs w:val="28"/>
          <w:lang w:val="en-US"/>
        </w:rPr>
        <w:t>.</w:t>
      </w:r>
    </w:p>
    <w:p w:rsidR="00445A73" w:rsidRPr="00445A73" w:rsidRDefault="00445A73" w:rsidP="00445A73">
      <w:pPr>
        <w:spacing w:before="60" w:after="60"/>
        <w:ind w:firstLine="720"/>
        <w:jc w:val="right"/>
        <w:rPr>
          <w:rFonts w:asciiTheme="majorHAnsi" w:hAnsiTheme="majorHAnsi" w:cstheme="majorHAnsi"/>
          <w:i/>
          <w:sz w:val="28"/>
          <w:szCs w:val="28"/>
          <w:lang w:val="en-US"/>
        </w:rPr>
      </w:pPr>
      <w:proofErr w:type="spellStart"/>
      <w:r w:rsidRPr="00445A73">
        <w:rPr>
          <w:rFonts w:asciiTheme="majorHAnsi" w:hAnsiTheme="majorHAnsi" w:cstheme="majorHAnsi"/>
          <w:i/>
          <w:sz w:val="28"/>
          <w:szCs w:val="28"/>
          <w:lang w:val="en-US"/>
        </w:rPr>
        <w:t>Tài</w:t>
      </w:r>
      <w:proofErr w:type="spellEnd"/>
      <w:r w:rsidRPr="00445A73">
        <w:rPr>
          <w:rFonts w:asciiTheme="majorHAnsi" w:hAnsiTheme="majorHAnsi" w:cstheme="majorHAnsi"/>
          <w:i/>
          <w:sz w:val="28"/>
          <w:szCs w:val="28"/>
          <w:lang w:val="en-US"/>
        </w:rPr>
        <w:t xml:space="preserve"> </w:t>
      </w:r>
      <w:proofErr w:type="spellStart"/>
      <w:r w:rsidRPr="00445A73">
        <w:rPr>
          <w:rFonts w:asciiTheme="majorHAnsi" w:hAnsiTheme="majorHAnsi" w:cstheme="majorHAnsi"/>
          <w:i/>
          <w:sz w:val="28"/>
          <w:szCs w:val="28"/>
          <w:lang w:val="en-US"/>
        </w:rPr>
        <w:t>liệu</w:t>
      </w:r>
      <w:proofErr w:type="spellEnd"/>
      <w:r w:rsidRPr="00445A73">
        <w:rPr>
          <w:rFonts w:asciiTheme="majorHAnsi" w:hAnsiTheme="majorHAnsi" w:cstheme="majorHAnsi"/>
          <w:i/>
          <w:sz w:val="28"/>
          <w:szCs w:val="28"/>
          <w:lang w:val="en-US"/>
        </w:rPr>
        <w:t xml:space="preserve"> do </w:t>
      </w:r>
      <w:proofErr w:type="spellStart"/>
      <w:r w:rsidRPr="00445A73">
        <w:rPr>
          <w:rFonts w:asciiTheme="majorHAnsi" w:hAnsiTheme="majorHAnsi" w:cstheme="majorHAnsi"/>
          <w:i/>
          <w:sz w:val="28"/>
          <w:szCs w:val="28"/>
          <w:lang w:val="en-US"/>
        </w:rPr>
        <w:t>Phòng</w:t>
      </w:r>
      <w:proofErr w:type="spellEnd"/>
      <w:r w:rsidRPr="00445A73">
        <w:rPr>
          <w:rFonts w:asciiTheme="majorHAnsi" w:hAnsiTheme="majorHAnsi" w:cstheme="majorHAnsi"/>
          <w:i/>
          <w:sz w:val="28"/>
          <w:szCs w:val="28"/>
          <w:lang w:val="en-US"/>
        </w:rPr>
        <w:t xml:space="preserve"> </w:t>
      </w:r>
      <w:proofErr w:type="spellStart"/>
      <w:r w:rsidRPr="00445A73">
        <w:rPr>
          <w:rFonts w:asciiTheme="majorHAnsi" w:hAnsiTheme="majorHAnsi" w:cstheme="majorHAnsi"/>
          <w:i/>
          <w:sz w:val="28"/>
          <w:szCs w:val="28"/>
          <w:lang w:val="en-US"/>
        </w:rPr>
        <w:t>Quản</w:t>
      </w:r>
      <w:proofErr w:type="spellEnd"/>
      <w:r w:rsidRPr="00445A73">
        <w:rPr>
          <w:rFonts w:asciiTheme="majorHAnsi" w:hAnsiTheme="majorHAnsi" w:cstheme="majorHAnsi"/>
          <w:i/>
          <w:sz w:val="28"/>
          <w:szCs w:val="28"/>
          <w:lang w:val="en-US"/>
        </w:rPr>
        <w:t xml:space="preserve"> </w:t>
      </w:r>
      <w:proofErr w:type="spellStart"/>
      <w:r w:rsidRPr="00445A73">
        <w:rPr>
          <w:rFonts w:asciiTheme="majorHAnsi" w:hAnsiTheme="majorHAnsi" w:cstheme="majorHAnsi"/>
          <w:i/>
          <w:sz w:val="28"/>
          <w:szCs w:val="28"/>
          <w:lang w:val="en-US"/>
        </w:rPr>
        <w:t>lý</w:t>
      </w:r>
      <w:proofErr w:type="spellEnd"/>
      <w:r w:rsidRPr="00445A73">
        <w:rPr>
          <w:rFonts w:asciiTheme="majorHAnsi" w:hAnsiTheme="majorHAnsi" w:cstheme="majorHAnsi"/>
          <w:i/>
          <w:sz w:val="28"/>
          <w:szCs w:val="28"/>
          <w:lang w:val="en-US"/>
        </w:rPr>
        <w:t xml:space="preserve"> </w:t>
      </w:r>
      <w:proofErr w:type="spellStart"/>
      <w:r w:rsidRPr="00445A73">
        <w:rPr>
          <w:rFonts w:asciiTheme="majorHAnsi" w:hAnsiTheme="majorHAnsi" w:cstheme="majorHAnsi"/>
          <w:i/>
          <w:sz w:val="28"/>
          <w:szCs w:val="28"/>
          <w:lang w:val="en-US"/>
        </w:rPr>
        <w:t>đô</w:t>
      </w:r>
      <w:proofErr w:type="spellEnd"/>
      <w:r w:rsidRPr="00445A73">
        <w:rPr>
          <w:rFonts w:asciiTheme="majorHAnsi" w:hAnsiTheme="majorHAnsi" w:cstheme="majorHAnsi"/>
          <w:i/>
          <w:sz w:val="28"/>
          <w:szCs w:val="28"/>
          <w:lang w:val="en-US"/>
        </w:rPr>
        <w:t xml:space="preserve"> </w:t>
      </w:r>
      <w:proofErr w:type="spellStart"/>
      <w:r w:rsidRPr="00445A73">
        <w:rPr>
          <w:rFonts w:asciiTheme="majorHAnsi" w:hAnsiTheme="majorHAnsi" w:cstheme="majorHAnsi"/>
          <w:i/>
          <w:sz w:val="28"/>
          <w:szCs w:val="28"/>
          <w:lang w:val="en-US"/>
        </w:rPr>
        <w:t>thị</w:t>
      </w:r>
      <w:proofErr w:type="spellEnd"/>
      <w:r w:rsidRPr="00445A73">
        <w:rPr>
          <w:rFonts w:asciiTheme="majorHAnsi" w:hAnsiTheme="majorHAnsi" w:cstheme="majorHAnsi"/>
          <w:i/>
          <w:sz w:val="28"/>
          <w:szCs w:val="28"/>
          <w:lang w:val="en-US"/>
        </w:rPr>
        <w:t xml:space="preserve"> </w:t>
      </w:r>
      <w:proofErr w:type="spellStart"/>
      <w:r w:rsidRPr="00445A73">
        <w:rPr>
          <w:rFonts w:asciiTheme="majorHAnsi" w:hAnsiTheme="majorHAnsi" w:cstheme="majorHAnsi"/>
          <w:i/>
          <w:sz w:val="28"/>
          <w:szCs w:val="28"/>
          <w:lang w:val="en-US"/>
        </w:rPr>
        <w:t>Quận</w:t>
      </w:r>
      <w:proofErr w:type="spellEnd"/>
      <w:r w:rsidRPr="00445A73">
        <w:rPr>
          <w:rFonts w:asciiTheme="majorHAnsi" w:hAnsiTheme="majorHAnsi" w:cstheme="majorHAnsi"/>
          <w:i/>
          <w:sz w:val="28"/>
          <w:szCs w:val="28"/>
          <w:lang w:val="en-US"/>
        </w:rPr>
        <w:t xml:space="preserve"> 8 </w:t>
      </w:r>
      <w:proofErr w:type="spellStart"/>
      <w:r w:rsidRPr="00445A73">
        <w:rPr>
          <w:rFonts w:asciiTheme="majorHAnsi" w:hAnsiTheme="majorHAnsi" w:cstheme="majorHAnsi"/>
          <w:i/>
          <w:sz w:val="28"/>
          <w:szCs w:val="28"/>
          <w:lang w:val="en-US"/>
        </w:rPr>
        <w:t>cung</w:t>
      </w:r>
      <w:proofErr w:type="spellEnd"/>
      <w:r w:rsidRPr="00445A73">
        <w:rPr>
          <w:rFonts w:asciiTheme="majorHAnsi" w:hAnsiTheme="majorHAnsi" w:cstheme="majorHAnsi"/>
          <w:i/>
          <w:sz w:val="28"/>
          <w:szCs w:val="28"/>
          <w:lang w:val="en-US"/>
        </w:rPr>
        <w:t xml:space="preserve"> </w:t>
      </w:r>
      <w:proofErr w:type="spellStart"/>
      <w:r w:rsidRPr="00445A73">
        <w:rPr>
          <w:rFonts w:asciiTheme="majorHAnsi" w:hAnsiTheme="majorHAnsi" w:cstheme="majorHAnsi"/>
          <w:i/>
          <w:sz w:val="28"/>
          <w:szCs w:val="28"/>
          <w:lang w:val="en-US"/>
        </w:rPr>
        <w:t>cấp</w:t>
      </w:r>
      <w:proofErr w:type="spellEnd"/>
      <w:r w:rsidRPr="00445A73">
        <w:rPr>
          <w:rFonts w:asciiTheme="majorHAnsi" w:hAnsiTheme="majorHAnsi" w:cstheme="majorHAnsi"/>
          <w:i/>
          <w:sz w:val="28"/>
          <w:szCs w:val="28"/>
          <w:lang w:val="en-US"/>
        </w:rPr>
        <w:t>.</w:t>
      </w:r>
    </w:p>
    <w:sectPr w:rsidR="00445A73" w:rsidRPr="00445A73" w:rsidSect="00445A73">
      <w:footerReference w:type="default" r:id="rId8"/>
      <w:pgSz w:w="11906" w:h="16838"/>
      <w:pgMar w:top="1134" w:right="851" w:bottom="567" w:left="1134" w:header="709" w:footer="709" w:gutter="0"/>
      <w:cols w:space="708"/>
      <w:titlePg/>
      <w:docGrid w:linePitch="3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138" w:rsidRDefault="003B7138" w:rsidP="00445A73">
      <w:r>
        <w:separator/>
      </w:r>
    </w:p>
  </w:endnote>
  <w:endnote w:type="continuationSeparator" w:id="0">
    <w:p w:rsidR="003B7138" w:rsidRDefault="003B7138" w:rsidP="00445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5344292"/>
      <w:docPartObj>
        <w:docPartGallery w:val="Page Numbers (Bottom of Page)"/>
        <w:docPartUnique/>
      </w:docPartObj>
    </w:sdtPr>
    <w:sdtEndPr>
      <w:rPr>
        <w:noProof/>
      </w:rPr>
    </w:sdtEndPr>
    <w:sdtContent>
      <w:p w:rsidR="00445A73" w:rsidRDefault="00445A73">
        <w:pPr>
          <w:pStyle w:val="Footer"/>
          <w:jc w:val="right"/>
        </w:pPr>
        <w:r>
          <w:fldChar w:fldCharType="begin"/>
        </w:r>
        <w:r>
          <w:instrText xml:space="preserve"> PAGE   \* MERGEFORMAT </w:instrText>
        </w:r>
        <w:r>
          <w:fldChar w:fldCharType="separate"/>
        </w:r>
        <w:r w:rsidR="006D5D7F">
          <w:rPr>
            <w:noProof/>
          </w:rPr>
          <w:t>5</w:t>
        </w:r>
        <w:r>
          <w:rPr>
            <w:noProof/>
          </w:rPr>
          <w:fldChar w:fldCharType="end"/>
        </w:r>
      </w:p>
    </w:sdtContent>
  </w:sdt>
  <w:p w:rsidR="00445A73" w:rsidRDefault="00445A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138" w:rsidRDefault="003B7138" w:rsidP="00445A73">
      <w:r>
        <w:separator/>
      </w:r>
    </w:p>
  </w:footnote>
  <w:footnote w:type="continuationSeparator" w:id="0">
    <w:p w:rsidR="003B7138" w:rsidRDefault="003B7138" w:rsidP="00445A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9E60F4"/>
    <w:multiLevelType w:val="hybridMultilevel"/>
    <w:tmpl w:val="5E34578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36DE1D99"/>
    <w:multiLevelType w:val="hybridMultilevel"/>
    <w:tmpl w:val="B9604A3C"/>
    <w:lvl w:ilvl="0" w:tplc="7584D090">
      <w:start w:val="3"/>
      <w:numFmt w:val="bullet"/>
      <w:lvlText w:val="-"/>
      <w:lvlJc w:val="left"/>
      <w:pPr>
        <w:ind w:left="720" w:hanging="360"/>
      </w:pPr>
      <w:rPr>
        <w:rFonts w:ascii="Times New Roman" w:eastAsia="Times New Roman" w:hAnsi="Times New Roman" w:cs="Times New Roman" w:hint="default"/>
        <w:b w:val="0"/>
        <w:u w:val="none"/>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906"/>
    <w:rsid w:val="00061CA3"/>
    <w:rsid w:val="00064D5C"/>
    <w:rsid w:val="002F5D21"/>
    <w:rsid w:val="00335B3D"/>
    <w:rsid w:val="003A0636"/>
    <w:rsid w:val="003B7138"/>
    <w:rsid w:val="0041397C"/>
    <w:rsid w:val="004360C3"/>
    <w:rsid w:val="00445A73"/>
    <w:rsid w:val="00503906"/>
    <w:rsid w:val="0065535F"/>
    <w:rsid w:val="006D5D7F"/>
    <w:rsid w:val="008E3B3B"/>
    <w:rsid w:val="008F64C4"/>
    <w:rsid w:val="00944BC8"/>
    <w:rsid w:val="00BD18DE"/>
    <w:rsid w:val="00C0443A"/>
    <w:rsid w:val="00D87E00"/>
    <w:rsid w:val="00E0372D"/>
    <w:rsid w:val="00EE3F3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3906"/>
    <w:pPr>
      <w:ind w:left="720"/>
      <w:contextualSpacing/>
    </w:pPr>
  </w:style>
  <w:style w:type="paragraph" w:styleId="Header">
    <w:name w:val="header"/>
    <w:basedOn w:val="Normal"/>
    <w:link w:val="HeaderChar"/>
    <w:unhideWhenUsed/>
    <w:rsid w:val="00445A73"/>
    <w:pPr>
      <w:tabs>
        <w:tab w:val="center" w:pos="4680"/>
        <w:tab w:val="right" w:pos="9360"/>
      </w:tabs>
    </w:pPr>
  </w:style>
  <w:style w:type="character" w:customStyle="1" w:styleId="HeaderChar">
    <w:name w:val="Header Char"/>
    <w:basedOn w:val="DefaultParagraphFont"/>
    <w:link w:val="Header"/>
    <w:rsid w:val="00445A73"/>
    <w:rPr>
      <w:sz w:val="27"/>
      <w:szCs w:val="27"/>
    </w:rPr>
  </w:style>
  <w:style w:type="paragraph" w:styleId="Footer">
    <w:name w:val="footer"/>
    <w:basedOn w:val="Normal"/>
    <w:link w:val="FooterChar"/>
    <w:uiPriority w:val="99"/>
    <w:unhideWhenUsed/>
    <w:rsid w:val="00445A73"/>
    <w:pPr>
      <w:tabs>
        <w:tab w:val="center" w:pos="4680"/>
        <w:tab w:val="right" w:pos="9360"/>
      </w:tabs>
    </w:pPr>
  </w:style>
  <w:style w:type="character" w:customStyle="1" w:styleId="FooterChar">
    <w:name w:val="Footer Char"/>
    <w:basedOn w:val="DefaultParagraphFont"/>
    <w:link w:val="Footer"/>
    <w:uiPriority w:val="99"/>
    <w:rsid w:val="00445A73"/>
    <w:rPr>
      <w:sz w:val="27"/>
      <w:szCs w:val="27"/>
    </w:rPr>
  </w:style>
  <w:style w:type="paragraph" w:styleId="BalloonText">
    <w:name w:val="Balloon Text"/>
    <w:basedOn w:val="Normal"/>
    <w:link w:val="BalloonTextChar"/>
    <w:semiHidden/>
    <w:unhideWhenUsed/>
    <w:rsid w:val="00445A73"/>
    <w:rPr>
      <w:rFonts w:ascii="Segoe UI" w:hAnsi="Segoe UI" w:cs="Segoe UI"/>
      <w:sz w:val="18"/>
      <w:szCs w:val="18"/>
    </w:rPr>
  </w:style>
  <w:style w:type="character" w:customStyle="1" w:styleId="BalloonTextChar">
    <w:name w:val="Balloon Text Char"/>
    <w:basedOn w:val="DefaultParagraphFont"/>
    <w:link w:val="BalloonText"/>
    <w:semiHidden/>
    <w:rsid w:val="00445A7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3906"/>
    <w:pPr>
      <w:ind w:left="720"/>
      <w:contextualSpacing/>
    </w:pPr>
  </w:style>
  <w:style w:type="paragraph" w:styleId="Header">
    <w:name w:val="header"/>
    <w:basedOn w:val="Normal"/>
    <w:link w:val="HeaderChar"/>
    <w:unhideWhenUsed/>
    <w:rsid w:val="00445A73"/>
    <w:pPr>
      <w:tabs>
        <w:tab w:val="center" w:pos="4680"/>
        <w:tab w:val="right" w:pos="9360"/>
      </w:tabs>
    </w:pPr>
  </w:style>
  <w:style w:type="character" w:customStyle="1" w:styleId="HeaderChar">
    <w:name w:val="Header Char"/>
    <w:basedOn w:val="DefaultParagraphFont"/>
    <w:link w:val="Header"/>
    <w:rsid w:val="00445A73"/>
    <w:rPr>
      <w:sz w:val="27"/>
      <w:szCs w:val="27"/>
    </w:rPr>
  </w:style>
  <w:style w:type="paragraph" w:styleId="Footer">
    <w:name w:val="footer"/>
    <w:basedOn w:val="Normal"/>
    <w:link w:val="FooterChar"/>
    <w:uiPriority w:val="99"/>
    <w:unhideWhenUsed/>
    <w:rsid w:val="00445A73"/>
    <w:pPr>
      <w:tabs>
        <w:tab w:val="center" w:pos="4680"/>
        <w:tab w:val="right" w:pos="9360"/>
      </w:tabs>
    </w:pPr>
  </w:style>
  <w:style w:type="character" w:customStyle="1" w:styleId="FooterChar">
    <w:name w:val="Footer Char"/>
    <w:basedOn w:val="DefaultParagraphFont"/>
    <w:link w:val="Footer"/>
    <w:uiPriority w:val="99"/>
    <w:rsid w:val="00445A73"/>
    <w:rPr>
      <w:sz w:val="27"/>
      <w:szCs w:val="27"/>
    </w:rPr>
  </w:style>
  <w:style w:type="paragraph" w:styleId="BalloonText">
    <w:name w:val="Balloon Text"/>
    <w:basedOn w:val="Normal"/>
    <w:link w:val="BalloonTextChar"/>
    <w:semiHidden/>
    <w:unhideWhenUsed/>
    <w:rsid w:val="00445A73"/>
    <w:rPr>
      <w:rFonts w:ascii="Segoe UI" w:hAnsi="Segoe UI" w:cs="Segoe UI"/>
      <w:sz w:val="18"/>
      <w:szCs w:val="18"/>
    </w:rPr>
  </w:style>
  <w:style w:type="character" w:customStyle="1" w:styleId="BalloonTextChar">
    <w:name w:val="Balloon Text Char"/>
    <w:basedOn w:val="DefaultParagraphFont"/>
    <w:link w:val="BalloonText"/>
    <w:semiHidden/>
    <w:rsid w:val="00445A7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1855</Words>
  <Characters>10574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lmtri.q8</dc:creator>
  <cp:lastModifiedBy>AutoBVT</cp:lastModifiedBy>
  <cp:revision>2</cp:revision>
  <cp:lastPrinted>2019-09-24T04:39:00Z</cp:lastPrinted>
  <dcterms:created xsi:type="dcterms:W3CDTF">2019-09-24T09:16:00Z</dcterms:created>
  <dcterms:modified xsi:type="dcterms:W3CDTF">2019-09-24T09:16:00Z</dcterms:modified>
</cp:coreProperties>
</file>